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C4D532" w14:textId="77777777" w:rsidR="00E81978" w:rsidRPr="00B06B21" w:rsidRDefault="00780E40" w:rsidP="00102A9A">
      <w:pPr>
        <w:pStyle w:val="Title"/>
        <w:tabs>
          <w:tab w:val="center" w:pos="4680"/>
          <w:tab w:val="left" w:pos="6990"/>
        </w:tabs>
        <w:jc w:val="left"/>
        <w:rPr>
          <w:b/>
          <w:bCs/>
        </w:rPr>
      </w:pPr>
      <w:r>
        <w:t xml:space="preserve"> </w:t>
      </w:r>
      <w:r w:rsidR="00102A9A">
        <w:tab/>
      </w:r>
      <w:sdt>
        <w:sdtPr>
          <w:rPr>
            <w:b/>
            <w:bCs/>
          </w:rPr>
          <w:alias w:val="Title:"/>
          <w:tag w:val="Title:"/>
          <w:id w:val="726351117"/>
          <w:placeholder>
            <w:docPart w:val="AE77A7DC23F0463BB9B30A6F9B41612B"/>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Pr="00B06B21">
            <w:rPr>
              <w:b/>
              <w:bCs/>
            </w:rPr>
            <w:t>Chapter 2 Outline</w:t>
          </w:r>
        </w:sdtContent>
      </w:sdt>
      <w:r w:rsidR="00102A9A" w:rsidRPr="00B06B21">
        <w:rPr>
          <w:b/>
          <w:bCs/>
        </w:rPr>
        <w:tab/>
      </w:r>
    </w:p>
    <w:sdt>
      <w:sdtPr>
        <w:alias w:val="Author Name(s), First M. Last, Omit Titles and Degrees:"/>
        <w:tag w:val="Author Name(s), First M. Last, Omit Titles and Degrees:"/>
        <w:id w:val="-1736158886"/>
        <w:placeholder>
          <w:docPart w:val="8F50ED1D578B4044BE2EA211FA6F4E52"/>
        </w:placeholder>
        <w:temporary/>
        <w:showingPlcHdr/>
        <w15:appearance w15:val="hidden"/>
        <w:text/>
      </w:sdtPr>
      <w:sdtEndPr/>
      <w:sdtContent>
        <w:p w14:paraId="7F33B926" w14:textId="77777777" w:rsidR="00B823AA" w:rsidRDefault="00B823AA" w:rsidP="00B823AA">
          <w:pPr>
            <w:pStyle w:val="Title2"/>
          </w:pPr>
          <w:r>
            <w:t>[Author Name(s), First M. Last, Omit Titles and Degrees]</w:t>
          </w:r>
        </w:p>
      </w:sdtContent>
    </w:sdt>
    <w:p w14:paraId="7E52ECC6" w14:textId="77777777" w:rsidR="00E81978" w:rsidRDefault="00D414C6" w:rsidP="00D414C6">
      <w:pPr>
        <w:pStyle w:val="Title2"/>
        <w:tabs>
          <w:tab w:val="center" w:pos="4680"/>
          <w:tab w:val="left" w:pos="6390"/>
        </w:tabs>
        <w:jc w:val="left"/>
      </w:pPr>
      <w:r>
        <w:tab/>
      </w:r>
      <w:sdt>
        <w:sdtPr>
          <w:alias w:val="Institutional Affiliation(s):"/>
          <w:tag w:val="Institutional Affiliation(s):"/>
          <w:id w:val="-1771543088"/>
          <w:placeholder>
            <w:docPart w:val="9265B41352334FE8A0CFF5B26DBAD95D"/>
          </w:placeholder>
          <w:temporary/>
          <w:showingPlcHdr/>
          <w15:appearance w15:val="hidden"/>
          <w:text/>
        </w:sdtPr>
        <w:sdtEndPr/>
        <w:sdtContent>
          <w:r w:rsidR="005D3A03">
            <w:t>[Institutional Affiliation(s)]</w:t>
          </w:r>
        </w:sdtContent>
      </w:sdt>
      <w:r>
        <w:tab/>
      </w:r>
    </w:p>
    <w:p w14:paraId="4E525F71" w14:textId="77777777" w:rsidR="00980BB4" w:rsidRDefault="00980BB4">
      <w:pPr>
        <w:rPr>
          <w:rFonts w:asciiTheme="majorHAnsi" w:eastAsiaTheme="majorEastAsia" w:hAnsiTheme="majorHAnsi" w:cstheme="majorBidi"/>
          <w:b/>
        </w:rPr>
      </w:pPr>
    </w:p>
    <w:p w14:paraId="4924411A" w14:textId="77777777" w:rsidR="00FA669B" w:rsidRDefault="00FA669B">
      <w:pPr>
        <w:rPr>
          <w:rFonts w:asciiTheme="majorHAnsi" w:eastAsiaTheme="majorEastAsia" w:hAnsiTheme="majorHAnsi" w:cstheme="majorBidi"/>
          <w:b/>
        </w:rPr>
      </w:pPr>
    </w:p>
    <w:p w14:paraId="0EE24E20" w14:textId="77777777" w:rsidR="00FA669B" w:rsidRDefault="00FA669B">
      <w:pPr>
        <w:rPr>
          <w:rFonts w:asciiTheme="majorHAnsi" w:eastAsiaTheme="majorEastAsia" w:hAnsiTheme="majorHAnsi" w:cstheme="majorBidi"/>
          <w:b/>
        </w:rPr>
      </w:pPr>
    </w:p>
    <w:p w14:paraId="1ADBE6A3" w14:textId="77777777" w:rsidR="00FA669B" w:rsidRDefault="00FA669B">
      <w:pPr>
        <w:rPr>
          <w:rFonts w:asciiTheme="majorHAnsi" w:eastAsiaTheme="majorEastAsia" w:hAnsiTheme="majorHAnsi" w:cstheme="majorBidi"/>
          <w:b/>
        </w:rPr>
      </w:pPr>
    </w:p>
    <w:p w14:paraId="012BB9DC" w14:textId="77777777" w:rsidR="00FA669B" w:rsidRDefault="00FA669B">
      <w:pPr>
        <w:rPr>
          <w:rFonts w:asciiTheme="majorHAnsi" w:eastAsiaTheme="majorEastAsia" w:hAnsiTheme="majorHAnsi" w:cstheme="majorBidi"/>
          <w:b/>
        </w:rPr>
      </w:pPr>
    </w:p>
    <w:p w14:paraId="0585DAB5" w14:textId="77777777" w:rsidR="00980BB4" w:rsidRDefault="00980BB4">
      <w:pPr>
        <w:rPr>
          <w:rFonts w:asciiTheme="majorHAnsi" w:eastAsiaTheme="majorEastAsia" w:hAnsiTheme="majorHAnsi" w:cstheme="majorBidi"/>
          <w:b/>
        </w:rPr>
      </w:pPr>
    </w:p>
    <w:p w14:paraId="7B24048E" w14:textId="77777777" w:rsidR="00980BB4" w:rsidRDefault="00980BB4">
      <w:pPr>
        <w:rPr>
          <w:rFonts w:asciiTheme="majorHAnsi" w:eastAsiaTheme="majorEastAsia" w:hAnsiTheme="majorHAnsi" w:cstheme="majorBidi"/>
          <w:b/>
        </w:rPr>
      </w:pPr>
    </w:p>
    <w:p w14:paraId="2FCFA6C4" w14:textId="77777777" w:rsidR="00980BB4" w:rsidRDefault="00980BB4">
      <w:pPr>
        <w:rPr>
          <w:rFonts w:asciiTheme="majorHAnsi" w:eastAsiaTheme="majorEastAsia" w:hAnsiTheme="majorHAnsi" w:cstheme="majorBidi"/>
          <w:b/>
        </w:rPr>
      </w:pPr>
    </w:p>
    <w:p w14:paraId="4C3D8C70" w14:textId="77777777" w:rsidR="00980BB4" w:rsidRDefault="00980BB4">
      <w:pPr>
        <w:rPr>
          <w:rFonts w:asciiTheme="majorHAnsi" w:eastAsiaTheme="majorEastAsia" w:hAnsiTheme="majorHAnsi" w:cstheme="majorBidi"/>
          <w:b/>
        </w:rPr>
      </w:pPr>
    </w:p>
    <w:p w14:paraId="7041795B" w14:textId="77777777" w:rsidR="00980BB4" w:rsidRDefault="00980BB4">
      <w:pPr>
        <w:rPr>
          <w:rFonts w:asciiTheme="majorHAnsi" w:eastAsiaTheme="majorEastAsia" w:hAnsiTheme="majorHAnsi" w:cstheme="majorBidi"/>
          <w:b/>
        </w:rPr>
      </w:pPr>
    </w:p>
    <w:p w14:paraId="1AD97BA4" w14:textId="77777777" w:rsidR="00980BB4" w:rsidRDefault="00980BB4">
      <w:pPr>
        <w:rPr>
          <w:rFonts w:asciiTheme="majorHAnsi" w:eastAsiaTheme="majorEastAsia" w:hAnsiTheme="majorHAnsi" w:cstheme="majorBidi"/>
          <w:b/>
        </w:rPr>
      </w:pPr>
    </w:p>
    <w:p w14:paraId="2469057E" w14:textId="77777777" w:rsidR="00980BB4" w:rsidRDefault="00980BB4">
      <w:pPr>
        <w:rPr>
          <w:rFonts w:asciiTheme="majorHAnsi" w:eastAsiaTheme="majorEastAsia" w:hAnsiTheme="majorHAnsi" w:cstheme="majorBidi"/>
          <w:b/>
        </w:rPr>
      </w:pPr>
    </w:p>
    <w:p w14:paraId="6C046E1D" w14:textId="77777777" w:rsidR="00FA669B" w:rsidRDefault="00980BB4" w:rsidP="00980BB4">
      <w:pPr>
        <w:rPr>
          <w:rFonts w:asciiTheme="majorHAnsi" w:eastAsiaTheme="majorEastAsia" w:hAnsiTheme="majorHAnsi" w:cstheme="majorBidi"/>
          <w:b/>
        </w:rPr>
      </w:pPr>
      <w:r>
        <w:rPr>
          <w:rFonts w:asciiTheme="majorHAnsi" w:eastAsiaTheme="majorEastAsia" w:hAnsiTheme="majorHAnsi" w:cstheme="majorBidi"/>
          <w:b/>
        </w:rPr>
        <w:t xml:space="preserve">                              </w:t>
      </w:r>
    </w:p>
    <w:p w14:paraId="01014959" w14:textId="77777777" w:rsidR="00FA669B" w:rsidRDefault="00FA669B" w:rsidP="00980BB4">
      <w:pPr>
        <w:rPr>
          <w:rFonts w:asciiTheme="majorHAnsi" w:eastAsiaTheme="majorEastAsia" w:hAnsiTheme="majorHAnsi" w:cstheme="majorBidi"/>
          <w:b/>
        </w:rPr>
      </w:pPr>
    </w:p>
    <w:p w14:paraId="296783B8" w14:textId="77777777" w:rsidR="00FA669B" w:rsidRDefault="00FA669B" w:rsidP="00980BB4">
      <w:pPr>
        <w:rPr>
          <w:rFonts w:asciiTheme="majorHAnsi" w:eastAsiaTheme="majorEastAsia" w:hAnsiTheme="majorHAnsi" w:cstheme="majorBidi"/>
          <w:b/>
        </w:rPr>
      </w:pPr>
    </w:p>
    <w:p w14:paraId="03350004" w14:textId="77777777" w:rsidR="00FA669B" w:rsidRDefault="00FA669B" w:rsidP="00980BB4">
      <w:pPr>
        <w:rPr>
          <w:rFonts w:asciiTheme="majorHAnsi" w:eastAsiaTheme="majorEastAsia" w:hAnsiTheme="majorHAnsi" w:cstheme="majorBidi"/>
          <w:b/>
        </w:rPr>
      </w:pPr>
    </w:p>
    <w:p w14:paraId="234E5416" w14:textId="15A9ED28" w:rsidR="00CB1977" w:rsidRDefault="006B2260" w:rsidP="006B2260">
      <w:pPr>
        <w:jc w:val="center"/>
        <w:rPr>
          <w:rFonts w:asciiTheme="majorHAnsi" w:eastAsiaTheme="majorEastAsia" w:hAnsiTheme="majorHAnsi" w:cstheme="majorBidi"/>
          <w:b/>
        </w:rPr>
      </w:pPr>
      <w:r>
        <w:rPr>
          <w:rFonts w:asciiTheme="majorHAnsi" w:eastAsiaTheme="majorEastAsia" w:hAnsiTheme="majorHAnsi" w:cstheme="majorBidi"/>
          <w:b/>
        </w:rPr>
        <w:lastRenderedPageBreak/>
        <w:t>Chapter 2 Outline</w:t>
      </w:r>
    </w:p>
    <w:p w14:paraId="0EFC9BCA" w14:textId="77777777" w:rsidR="00780E40" w:rsidRDefault="00780E40" w:rsidP="00780E40">
      <w:pPr>
        <w:rPr>
          <w:rFonts w:asciiTheme="majorHAnsi" w:eastAsiaTheme="majorEastAsia" w:hAnsiTheme="majorHAnsi" w:cstheme="majorBidi"/>
          <w:b/>
        </w:rPr>
      </w:pPr>
      <w:r>
        <w:rPr>
          <w:rFonts w:asciiTheme="majorHAnsi" w:eastAsiaTheme="majorEastAsia" w:hAnsiTheme="majorHAnsi" w:cstheme="majorBidi"/>
          <w:b/>
        </w:rPr>
        <w:t>Learning Objectives</w:t>
      </w:r>
    </w:p>
    <w:p w14:paraId="0BF1414E"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1. </w:t>
      </w:r>
      <w:r w:rsidRPr="00780E40">
        <w:rPr>
          <w:rFonts w:asciiTheme="majorHAnsi" w:eastAsiaTheme="majorEastAsia" w:hAnsiTheme="majorHAnsi" w:cstheme="majorBidi"/>
        </w:rPr>
        <w:t>Identify the parts of a neuron and the function of each.</w:t>
      </w:r>
    </w:p>
    <w:p w14:paraId="41630FE9"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I: Introduction</w:t>
      </w:r>
    </w:p>
    <w:p w14:paraId="1066332E"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This involves exploring a complex system of cells that build up the Neuron. </w:t>
      </w:r>
    </w:p>
    <w:p w14:paraId="3BC6191E"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II: Parts of a Neuron and the Function of Each</w:t>
      </w:r>
    </w:p>
    <w:p w14:paraId="39BE7096" w14:textId="77777777" w:rsidR="00780E40" w:rsidRDefault="00780E40" w:rsidP="00780E40">
      <w:pPr>
        <w:ind w:left="720" w:hanging="720"/>
        <w:rPr>
          <w:rFonts w:asciiTheme="majorHAnsi" w:eastAsiaTheme="majorEastAsia" w:hAnsiTheme="majorHAnsi" w:cstheme="majorBidi"/>
        </w:rPr>
      </w:pPr>
      <w:r>
        <w:rPr>
          <w:rFonts w:asciiTheme="majorHAnsi" w:eastAsiaTheme="majorEastAsia" w:hAnsiTheme="majorHAnsi" w:cstheme="majorBidi"/>
        </w:rPr>
        <w:t xml:space="preserve">                  A: </w:t>
      </w:r>
      <w:r w:rsidRPr="00780E40">
        <w:rPr>
          <w:rFonts w:asciiTheme="majorHAnsi" w:eastAsiaTheme="majorEastAsia" w:hAnsiTheme="majorHAnsi" w:cstheme="majorBidi"/>
        </w:rPr>
        <w:t>The parts of the neuron that receive messages from other cells are called the dendrites</w:t>
      </w:r>
    </w:p>
    <w:p w14:paraId="59F1F86B"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B: </w:t>
      </w:r>
      <w:r w:rsidRPr="00780E40">
        <w:rPr>
          <w:rFonts w:asciiTheme="majorHAnsi" w:eastAsiaTheme="majorEastAsia" w:hAnsiTheme="majorHAnsi" w:cstheme="majorBidi"/>
        </w:rPr>
        <w:t>The dendrites are att</w:t>
      </w:r>
      <w:r>
        <w:rPr>
          <w:rFonts w:asciiTheme="majorHAnsi" w:eastAsiaTheme="majorEastAsia" w:hAnsiTheme="majorHAnsi" w:cstheme="majorBidi"/>
        </w:rPr>
        <w:t xml:space="preserve">ached to the cell body, or soma. It </w:t>
      </w:r>
      <w:r w:rsidRPr="00780E40">
        <w:rPr>
          <w:rFonts w:asciiTheme="majorHAnsi" w:eastAsiaTheme="majorEastAsia" w:hAnsiTheme="majorHAnsi" w:cstheme="majorBidi"/>
        </w:rPr>
        <w:t>keeps the entire cell alive and functioning.</w:t>
      </w:r>
    </w:p>
    <w:p w14:paraId="32D3F71D"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C: </w:t>
      </w:r>
      <w:r w:rsidRPr="00780E40">
        <w:rPr>
          <w:rFonts w:asciiTheme="majorHAnsi" w:eastAsiaTheme="majorEastAsia" w:hAnsiTheme="majorHAnsi" w:cstheme="majorBidi"/>
        </w:rPr>
        <w:t xml:space="preserve">The axon (from the Greek for “axis”) is a fiber attached to the soma, and its job is to carry messages out to other cells. </w:t>
      </w:r>
    </w:p>
    <w:p w14:paraId="08BBF000"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D: Th</w:t>
      </w:r>
      <w:r w:rsidRPr="00780E40">
        <w:rPr>
          <w:rFonts w:asciiTheme="majorHAnsi" w:eastAsiaTheme="majorEastAsia" w:hAnsiTheme="majorHAnsi" w:cstheme="majorBidi"/>
        </w:rPr>
        <w:t>e axon branches out into several shorter fibers that have swellings or little knobs on</w:t>
      </w:r>
      <w:r>
        <w:rPr>
          <w:rFonts w:asciiTheme="majorHAnsi" w:eastAsiaTheme="majorEastAsia" w:hAnsiTheme="majorHAnsi" w:cstheme="majorBidi"/>
        </w:rPr>
        <w:t xml:space="preserve"> the ends called axon terminals </w:t>
      </w:r>
      <w:r w:rsidRPr="00780E40">
        <w:rPr>
          <w:rFonts w:asciiTheme="majorHAnsi" w:eastAsiaTheme="majorEastAsia" w:hAnsiTheme="majorHAnsi" w:cstheme="majorBidi"/>
        </w:rPr>
        <w:t>for communicating with other nerve cells.</w:t>
      </w:r>
    </w:p>
    <w:p w14:paraId="2CF2E906"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E: </w:t>
      </w:r>
      <w:r w:rsidRPr="00780E40">
        <w:rPr>
          <w:rFonts w:asciiTheme="majorHAnsi" w:eastAsiaTheme="majorEastAsia" w:hAnsiTheme="majorHAnsi" w:cstheme="majorBidi"/>
        </w:rPr>
        <w:t>The myelin sheath is a very important part of the neuron. It not only insulates and protects the neuron, it also speeds up the neural message traveling down the axon</w:t>
      </w:r>
    </w:p>
    <w:p w14:paraId="7DE2476B"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2. </w:t>
      </w:r>
      <w:r w:rsidRPr="00780E40">
        <w:rPr>
          <w:rFonts w:asciiTheme="majorHAnsi" w:eastAsiaTheme="majorEastAsia" w:hAnsiTheme="majorHAnsi" w:cstheme="majorBidi"/>
        </w:rPr>
        <w:t>Explain the action potential.</w:t>
      </w:r>
    </w:p>
    <w:p w14:paraId="6CDAD592"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I: Introduction</w:t>
      </w:r>
    </w:p>
    <w:p w14:paraId="22402C11"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Action Potential is the electrical messaging taking place inside a cell. </w:t>
      </w:r>
      <w:r w:rsidRPr="00780E40">
        <w:rPr>
          <w:rFonts w:asciiTheme="majorHAnsi" w:eastAsiaTheme="majorEastAsia" w:hAnsiTheme="majorHAnsi" w:cstheme="majorBidi"/>
        </w:rPr>
        <w:t>Although both positive and negative ions are located inside and outside of the cell, the relative charge of ions inside the cell is mostly negative, and the relative charge of ions outside the cell is mostly positive due to both diffusion</w:t>
      </w:r>
      <w:r>
        <w:rPr>
          <w:rFonts w:asciiTheme="majorHAnsi" w:eastAsiaTheme="majorEastAsia" w:hAnsiTheme="majorHAnsi" w:cstheme="majorBidi"/>
        </w:rPr>
        <w:t>.</w:t>
      </w:r>
    </w:p>
    <w:p w14:paraId="12E73C8E"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II: The </w:t>
      </w:r>
      <w:r w:rsidRPr="00780E40">
        <w:rPr>
          <w:rFonts w:asciiTheme="majorHAnsi" w:eastAsiaTheme="majorEastAsia" w:hAnsiTheme="majorHAnsi" w:cstheme="majorBidi"/>
        </w:rPr>
        <w:t xml:space="preserve">difference in charges </w:t>
      </w:r>
      <w:r>
        <w:rPr>
          <w:rFonts w:asciiTheme="majorHAnsi" w:eastAsiaTheme="majorEastAsia" w:hAnsiTheme="majorHAnsi" w:cstheme="majorBidi"/>
        </w:rPr>
        <w:t xml:space="preserve">within and without the cell </w:t>
      </w:r>
      <w:r w:rsidRPr="00780E40">
        <w:rPr>
          <w:rFonts w:asciiTheme="majorHAnsi" w:eastAsiaTheme="majorEastAsia" w:hAnsiTheme="majorHAnsi" w:cstheme="majorBidi"/>
        </w:rPr>
        <w:t>creates an electrical potential.</w:t>
      </w:r>
    </w:p>
    <w:p w14:paraId="4C0AC5CA"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lastRenderedPageBreak/>
        <w:t xml:space="preserve">   A: </w:t>
      </w:r>
      <w:r w:rsidRPr="00780E40">
        <w:rPr>
          <w:rFonts w:asciiTheme="majorHAnsi" w:eastAsiaTheme="majorEastAsia" w:hAnsiTheme="majorHAnsi" w:cstheme="majorBidi"/>
        </w:rPr>
        <w:t>When the cell is resting (the electrical potential is in a state called the resting potential</w:t>
      </w:r>
      <w:r>
        <w:rPr>
          <w:rFonts w:asciiTheme="majorHAnsi" w:eastAsiaTheme="majorEastAsia" w:hAnsiTheme="majorHAnsi" w:cstheme="majorBidi"/>
        </w:rPr>
        <w:t>.</w:t>
      </w:r>
    </w:p>
    <w:p w14:paraId="5452A4AF"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B: The </w:t>
      </w:r>
      <w:r w:rsidRPr="00780E40">
        <w:rPr>
          <w:rFonts w:asciiTheme="majorHAnsi" w:eastAsiaTheme="majorEastAsia" w:hAnsiTheme="majorHAnsi" w:cstheme="majorBidi"/>
        </w:rPr>
        <w:t xml:space="preserve">electrical charge reversal </w:t>
      </w:r>
      <w:r>
        <w:rPr>
          <w:rFonts w:asciiTheme="majorHAnsi" w:eastAsiaTheme="majorEastAsia" w:hAnsiTheme="majorHAnsi" w:cstheme="majorBidi"/>
        </w:rPr>
        <w:t xml:space="preserve">in the cell </w:t>
      </w:r>
      <w:r w:rsidRPr="00780E40">
        <w:rPr>
          <w:rFonts w:asciiTheme="majorHAnsi" w:eastAsiaTheme="majorEastAsia" w:hAnsiTheme="majorHAnsi" w:cstheme="majorBidi"/>
        </w:rPr>
        <w:t>is known as the action potential because the electrical potential is now in action rather than at rest.</w:t>
      </w:r>
    </w:p>
    <w:p w14:paraId="0184A04D"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C: </w:t>
      </w:r>
      <w:r w:rsidRPr="00780E40">
        <w:rPr>
          <w:rFonts w:asciiTheme="majorHAnsi" w:eastAsiaTheme="majorEastAsia" w:hAnsiTheme="majorHAnsi" w:cstheme="majorBidi"/>
        </w:rPr>
        <w:t>The action potential is the sequence of ion channels opening all down the length of the cell’s axon.</w:t>
      </w:r>
    </w:p>
    <w:p w14:paraId="58064B77"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3. </w:t>
      </w:r>
      <w:r w:rsidRPr="00780E40">
        <w:rPr>
          <w:rFonts w:asciiTheme="majorHAnsi" w:eastAsiaTheme="majorEastAsia" w:hAnsiTheme="majorHAnsi" w:cstheme="majorBidi"/>
        </w:rPr>
        <w:t>Describe how neurons use neurotransmitters to communicate with each other and with the body.</w:t>
      </w:r>
    </w:p>
    <w:p w14:paraId="0489F57E"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I: </w:t>
      </w:r>
      <w:r w:rsidRPr="00780E40">
        <w:rPr>
          <w:rFonts w:asciiTheme="majorHAnsi" w:eastAsiaTheme="majorEastAsia" w:hAnsiTheme="majorHAnsi" w:cstheme="majorBidi"/>
        </w:rPr>
        <w:t>Once a neural signal reaches the axon terminals of a neuron, several events take place to allow neurons to communicate with each other.</w:t>
      </w:r>
    </w:p>
    <w:p w14:paraId="3B9B98DF"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A: </w:t>
      </w:r>
      <w:r w:rsidRPr="00780E40">
        <w:rPr>
          <w:rFonts w:asciiTheme="majorHAnsi" w:eastAsiaTheme="majorEastAsia" w:hAnsiTheme="majorHAnsi" w:cstheme="majorBidi"/>
        </w:rPr>
        <w:t>Inside the synaptic vesicles are chemicals suspended in fluid, which are molecules of substances called neurotransmitters.</w:t>
      </w:r>
    </w:p>
    <w:p w14:paraId="5B448265"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B: </w:t>
      </w:r>
      <w:r w:rsidRPr="00780E40">
        <w:rPr>
          <w:rFonts w:asciiTheme="majorHAnsi" w:eastAsiaTheme="majorEastAsia" w:hAnsiTheme="majorHAnsi" w:cstheme="majorBidi"/>
        </w:rPr>
        <w:t>Instead of an electrical charge, the vesicles at the end of the a</w:t>
      </w:r>
      <w:r>
        <w:rPr>
          <w:rFonts w:asciiTheme="majorHAnsi" w:eastAsiaTheme="majorEastAsia" w:hAnsiTheme="majorHAnsi" w:cstheme="majorBidi"/>
        </w:rPr>
        <w:t>xon</w:t>
      </w:r>
      <w:r w:rsidRPr="00780E40">
        <w:rPr>
          <w:rFonts w:asciiTheme="majorHAnsi" w:eastAsiaTheme="majorEastAsia" w:hAnsiTheme="majorHAnsi" w:cstheme="majorBidi"/>
        </w:rPr>
        <w:t xml:space="preserve"> contain the molecules of neurotransmitters, and the surface of the dendrite next to the a</w:t>
      </w:r>
      <w:r>
        <w:rPr>
          <w:rFonts w:asciiTheme="majorHAnsi" w:eastAsiaTheme="majorEastAsia" w:hAnsiTheme="majorHAnsi" w:cstheme="majorBidi"/>
        </w:rPr>
        <w:t xml:space="preserve">xon </w:t>
      </w:r>
      <w:r w:rsidRPr="00780E40">
        <w:rPr>
          <w:rFonts w:asciiTheme="majorHAnsi" w:eastAsiaTheme="majorEastAsia" w:hAnsiTheme="majorHAnsi" w:cstheme="majorBidi"/>
        </w:rPr>
        <w:t>contains ion channels that have receptor sites</w:t>
      </w:r>
      <w:r>
        <w:rPr>
          <w:rFonts w:asciiTheme="majorHAnsi" w:eastAsiaTheme="majorEastAsia" w:hAnsiTheme="majorHAnsi" w:cstheme="majorBidi"/>
        </w:rPr>
        <w:t>.</w:t>
      </w:r>
    </w:p>
    <w:p w14:paraId="6E4B3F4B"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C: When the</w:t>
      </w:r>
      <w:r w:rsidRPr="00780E40">
        <w:rPr>
          <w:rFonts w:asciiTheme="majorHAnsi" w:eastAsiaTheme="majorEastAsia" w:hAnsiTheme="majorHAnsi" w:cstheme="majorBidi"/>
        </w:rPr>
        <w:t xml:space="preserve"> action potential, or electrical charge, reaches the synaptic vesicles, the synaptic vesicles release their neurotransmitters into the synaptic gap. </w:t>
      </w:r>
    </w:p>
    <w:p w14:paraId="57C821F2"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D: </w:t>
      </w:r>
      <w:r w:rsidRPr="00780E40">
        <w:rPr>
          <w:rFonts w:asciiTheme="majorHAnsi" w:eastAsiaTheme="majorEastAsia" w:hAnsiTheme="majorHAnsi" w:cstheme="majorBidi"/>
        </w:rPr>
        <w:t>The molecules then float across the synapse, and many of them fit themselves into the receptor sites, opening the ion channels and allowing sodium to rush in, activating the next cell.</w:t>
      </w:r>
      <w:r>
        <w:rPr>
          <w:rFonts w:asciiTheme="majorHAnsi" w:eastAsiaTheme="majorEastAsia" w:hAnsiTheme="majorHAnsi" w:cstheme="majorBidi"/>
        </w:rPr>
        <w:t xml:space="preserve"> </w:t>
      </w:r>
    </w:p>
    <w:p w14:paraId="33CB2AF0"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4. </w:t>
      </w:r>
      <w:r w:rsidRPr="00780E40">
        <w:rPr>
          <w:rFonts w:asciiTheme="majorHAnsi" w:eastAsiaTheme="majorEastAsia" w:hAnsiTheme="majorHAnsi" w:cstheme="majorBidi"/>
        </w:rPr>
        <w:t>Describe how the brain and spinal cord interact and respond to external experiences.</w:t>
      </w:r>
    </w:p>
    <w:p w14:paraId="143B13DB"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I: The Spinal Cord is made of two layers, the inner and the outer</w:t>
      </w:r>
    </w:p>
    <w:p w14:paraId="397563CB"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lastRenderedPageBreak/>
        <w:t>II: T</w:t>
      </w:r>
      <w:r w:rsidRPr="00780E40">
        <w:rPr>
          <w:rFonts w:asciiTheme="majorHAnsi" w:eastAsiaTheme="majorEastAsia" w:hAnsiTheme="majorHAnsi" w:cstheme="majorBidi"/>
        </w:rPr>
        <w:t xml:space="preserve">he outer section is composed mainly of myelinated axons and </w:t>
      </w:r>
      <w:r w:rsidR="000463E7" w:rsidRPr="00780E40">
        <w:rPr>
          <w:rFonts w:asciiTheme="majorHAnsi" w:eastAsiaTheme="majorEastAsia" w:hAnsiTheme="majorHAnsi" w:cstheme="majorBidi"/>
        </w:rPr>
        <w:t>nerves,</w:t>
      </w:r>
      <w:r w:rsidR="000463E7">
        <w:rPr>
          <w:rFonts w:asciiTheme="majorHAnsi" w:eastAsiaTheme="majorEastAsia" w:hAnsiTheme="majorHAnsi" w:cstheme="majorBidi"/>
        </w:rPr>
        <w:t xml:space="preserve"> which</w:t>
      </w:r>
      <w:r>
        <w:rPr>
          <w:rFonts w:asciiTheme="majorHAnsi" w:eastAsiaTheme="majorEastAsia" w:hAnsiTheme="majorHAnsi" w:cstheme="majorBidi"/>
        </w:rPr>
        <w:t xml:space="preserve"> is a pipeline for messages to and from the body and brain.</w:t>
      </w:r>
    </w:p>
    <w:p w14:paraId="6782352A"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III: The inside section, is</w:t>
      </w:r>
      <w:r w:rsidRPr="00780E40">
        <w:rPr>
          <w:rFonts w:asciiTheme="majorHAnsi" w:eastAsiaTheme="majorEastAsia" w:hAnsiTheme="majorHAnsi" w:cstheme="majorBidi"/>
        </w:rPr>
        <w:t xml:space="preserve"> a primitive sort of “brain.” This part of the spinal cord is re</w:t>
      </w:r>
      <w:r>
        <w:rPr>
          <w:rFonts w:asciiTheme="majorHAnsi" w:eastAsiaTheme="majorEastAsia" w:hAnsiTheme="majorHAnsi" w:cstheme="majorBidi"/>
        </w:rPr>
        <w:t xml:space="preserve">sponsible for </w:t>
      </w:r>
      <w:r w:rsidRPr="00780E40">
        <w:rPr>
          <w:rFonts w:asciiTheme="majorHAnsi" w:eastAsiaTheme="majorEastAsia" w:hAnsiTheme="majorHAnsi" w:cstheme="majorBidi"/>
        </w:rPr>
        <w:t>very fast, lifesaving reflexes.</w:t>
      </w:r>
    </w:p>
    <w:p w14:paraId="093E84F9"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5. </w:t>
      </w:r>
      <w:r w:rsidRPr="00780E40">
        <w:rPr>
          <w:rFonts w:asciiTheme="majorHAnsi" w:eastAsiaTheme="majorEastAsia" w:hAnsiTheme="majorHAnsi" w:cstheme="majorBidi"/>
        </w:rPr>
        <w:t>Differentiate the roles of the somatic and autonomic nervous systems.</w:t>
      </w:r>
    </w:p>
    <w:p w14:paraId="3E7FE979"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I: T</w:t>
      </w:r>
      <w:r w:rsidRPr="00780E40">
        <w:rPr>
          <w:rFonts w:asciiTheme="majorHAnsi" w:eastAsiaTheme="majorEastAsia" w:hAnsiTheme="majorHAnsi" w:cstheme="majorBidi"/>
        </w:rPr>
        <w:t>h</w:t>
      </w:r>
      <w:r>
        <w:rPr>
          <w:rFonts w:asciiTheme="majorHAnsi" w:eastAsiaTheme="majorEastAsia" w:hAnsiTheme="majorHAnsi" w:cstheme="majorBidi"/>
        </w:rPr>
        <w:t xml:space="preserve">e somatic nervous system </w:t>
      </w:r>
      <w:r w:rsidRPr="00780E40">
        <w:rPr>
          <w:rFonts w:asciiTheme="majorHAnsi" w:eastAsiaTheme="majorEastAsia" w:hAnsiTheme="majorHAnsi" w:cstheme="majorBidi"/>
        </w:rPr>
        <w:t>consists of nerves that control the voluntary muscles of the body</w:t>
      </w:r>
      <w:r>
        <w:rPr>
          <w:rFonts w:asciiTheme="majorHAnsi" w:eastAsiaTheme="majorEastAsia" w:hAnsiTheme="majorHAnsi" w:cstheme="majorBidi"/>
        </w:rPr>
        <w:t>.</w:t>
      </w:r>
    </w:p>
    <w:p w14:paraId="4C2C9675"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II: T</w:t>
      </w:r>
      <w:r w:rsidRPr="00780E40">
        <w:rPr>
          <w:rFonts w:asciiTheme="majorHAnsi" w:eastAsiaTheme="majorEastAsia" w:hAnsiTheme="majorHAnsi" w:cstheme="majorBidi"/>
        </w:rPr>
        <w:t>he autonomic nervous system (ANS), which consists of nerves that control the involuntary muscles, organs, and glands.</w:t>
      </w:r>
    </w:p>
    <w:p w14:paraId="6594D5A0"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6. </w:t>
      </w:r>
      <w:r w:rsidRPr="00780E40">
        <w:rPr>
          <w:rFonts w:asciiTheme="majorHAnsi" w:eastAsiaTheme="majorEastAsia" w:hAnsiTheme="majorHAnsi" w:cstheme="majorBidi"/>
        </w:rPr>
        <w:t>Explain why the pituitary gland is known as the “master gland.”</w:t>
      </w:r>
    </w:p>
    <w:p w14:paraId="19D45423"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I: It controls and influences all </w:t>
      </w:r>
      <w:r w:rsidRPr="00780E40">
        <w:rPr>
          <w:rFonts w:asciiTheme="majorHAnsi" w:eastAsiaTheme="majorEastAsia" w:hAnsiTheme="majorHAnsi" w:cstheme="majorBidi"/>
        </w:rPr>
        <w:t>other endocrine glands</w:t>
      </w:r>
      <w:r>
        <w:rPr>
          <w:rFonts w:asciiTheme="majorHAnsi" w:eastAsiaTheme="majorEastAsia" w:hAnsiTheme="majorHAnsi" w:cstheme="majorBidi"/>
        </w:rPr>
        <w:t>.</w:t>
      </w:r>
    </w:p>
    <w:p w14:paraId="01AC839B"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A: </w:t>
      </w:r>
      <w:r w:rsidRPr="00780E40">
        <w:rPr>
          <w:rFonts w:asciiTheme="majorHAnsi" w:eastAsiaTheme="majorEastAsia" w:hAnsiTheme="majorHAnsi" w:cstheme="majorBidi"/>
        </w:rPr>
        <w:t xml:space="preserve">The hypothalamus controls the </w:t>
      </w:r>
      <w:r>
        <w:rPr>
          <w:rFonts w:asciiTheme="majorHAnsi" w:eastAsiaTheme="majorEastAsia" w:hAnsiTheme="majorHAnsi" w:cstheme="majorBidi"/>
        </w:rPr>
        <w:t xml:space="preserve">entire </w:t>
      </w:r>
      <w:r w:rsidRPr="00780E40">
        <w:rPr>
          <w:rFonts w:asciiTheme="majorHAnsi" w:eastAsiaTheme="majorEastAsia" w:hAnsiTheme="majorHAnsi" w:cstheme="majorBidi"/>
        </w:rPr>
        <w:t>glandular system by influencing the pituitary.</w:t>
      </w:r>
    </w:p>
    <w:p w14:paraId="52419053"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B: These processes include growth and reproduction.</w:t>
      </w:r>
    </w:p>
    <w:p w14:paraId="384A90C7"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7. </w:t>
      </w:r>
      <w:r w:rsidRPr="00780E40">
        <w:rPr>
          <w:rFonts w:asciiTheme="majorHAnsi" w:eastAsiaTheme="majorEastAsia" w:hAnsiTheme="majorHAnsi" w:cstheme="majorBidi"/>
        </w:rPr>
        <w:t>Recall the role of various endocrine glands.</w:t>
      </w:r>
    </w:p>
    <w:p w14:paraId="1FA0FDDC"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I: </w:t>
      </w:r>
      <w:r w:rsidRPr="00780E40">
        <w:rPr>
          <w:rFonts w:asciiTheme="majorHAnsi" w:eastAsiaTheme="majorEastAsia" w:hAnsiTheme="majorHAnsi" w:cstheme="majorBidi"/>
        </w:rPr>
        <w:t>The pineal gland secretes a hormone called melatonin</w:t>
      </w:r>
      <w:r>
        <w:rPr>
          <w:rFonts w:asciiTheme="majorHAnsi" w:eastAsiaTheme="majorEastAsia" w:hAnsiTheme="majorHAnsi" w:cstheme="majorBidi"/>
        </w:rPr>
        <w:t>. M</w:t>
      </w:r>
      <w:r w:rsidRPr="00780E40">
        <w:rPr>
          <w:rFonts w:asciiTheme="majorHAnsi" w:eastAsiaTheme="majorEastAsia" w:hAnsiTheme="majorHAnsi" w:cstheme="majorBidi"/>
        </w:rPr>
        <w:t>elatonin levels are more influential in regulating the sleep–wake cycle.</w:t>
      </w:r>
    </w:p>
    <w:p w14:paraId="7E37930C"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II: T</w:t>
      </w:r>
      <w:r w:rsidRPr="00780E40">
        <w:rPr>
          <w:rFonts w:asciiTheme="majorHAnsi" w:eastAsiaTheme="majorEastAsia" w:hAnsiTheme="majorHAnsi" w:cstheme="majorBidi"/>
        </w:rPr>
        <w:t>he thyroid plays a crucial rol</w:t>
      </w:r>
      <w:r>
        <w:rPr>
          <w:rFonts w:asciiTheme="majorHAnsi" w:eastAsiaTheme="majorEastAsia" w:hAnsiTheme="majorHAnsi" w:cstheme="majorBidi"/>
        </w:rPr>
        <w:t>e in body and brain development, including metabolism</w:t>
      </w:r>
    </w:p>
    <w:p w14:paraId="3511210E"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III: </w:t>
      </w:r>
      <w:r w:rsidRPr="00780E40">
        <w:rPr>
          <w:rFonts w:asciiTheme="majorHAnsi" w:eastAsiaTheme="majorEastAsia" w:hAnsiTheme="majorHAnsi" w:cstheme="majorBidi"/>
        </w:rPr>
        <w:t>The pancreas controls the level of blood sugar in the body by secreting insulin and glucagon.</w:t>
      </w:r>
    </w:p>
    <w:p w14:paraId="6D2DECED"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IV: </w:t>
      </w:r>
      <w:r w:rsidRPr="00780E40">
        <w:rPr>
          <w:rFonts w:asciiTheme="majorHAnsi" w:eastAsiaTheme="majorEastAsia" w:hAnsiTheme="majorHAnsi" w:cstheme="majorBidi"/>
        </w:rPr>
        <w:t>The adrenal cortex produces more than 30 different hormones called c</w:t>
      </w:r>
      <w:r>
        <w:rPr>
          <w:rFonts w:asciiTheme="majorHAnsi" w:eastAsiaTheme="majorEastAsia" w:hAnsiTheme="majorHAnsi" w:cstheme="majorBidi"/>
        </w:rPr>
        <w:t>orticoids</w:t>
      </w:r>
      <w:r w:rsidRPr="00780E40">
        <w:rPr>
          <w:rFonts w:asciiTheme="majorHAnsi" w:eastAsiaTheme="majorEastAsia" w:hAnsiTheme="majorHAnsi" w:cstheme="majorBidi"/>
        </w:rPr>
        <w:t xml:space="preserve"> that regulate salt intake, help initiate* </w:t>
      </w:r>
      <w:r>
        <w:rPr>
          <w:rFonts w:asciiTheme="majorHAnsi" w:eastAsiaTheme="majorEastAsia" w:hAnsiTheme="majorHAnsi" w:cstheme="majorBidi"/>
        </w:rPr>
        <w:t>and control stress reactions.</w:t>
      </w:r>
    </w:p>
    <w:p w14:paraId="15E72DF2"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8. </w:t>
      </w:r>
      <w:r w:rsidRPr="00780E40">
        <w:rPr>
          <w:rFonts w:asciiTheme="majorHAnsi" w:eastAsiaTheme="majorEastAsia" w:hAnsiTheme="majorHAnsi" w:cstheme="majorBidi"/>
        </w:rPr>
        <w:t>Describe how lesioning studies and brain stimulation are used to study the brain.</w:t>
      </w:r>
    </w:p>
    <w:p w14:paraId="60DA5B7A"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lastRenderedPageBreak/>
        <w:t xml:space="preserve"> I: </w:t>
      </w:r>
      <w:r w:rsidRPr="00780E40">
        <w:rPr>
          <w:rFonts w:asciiTheme="majorHAnsi" w:eastAsiaTheme="majorEastAsia" w:hAnsiTheme="majorHAnsi" w:cstheme="majorBidi"/>
        </w:rPr>
        <w:t>Researchers are able to learn about the bra</w:t>
      </w:r>
      <w:r>
        <w:rPr>
          <w:rFonts w:asciiTheme="majorHAnsi" w:eastAsiaTheme="majorEastAsia" w:hAnsiTheme="majorHAnsi" w:cstheme="majorBidi"/>
        </w:rPr>
        <w:t xml:space="preserve">in </w:t>
      </w:r>
      <w:r w:rsidRPr="00780E40">
        <w:rPr>
          <w:rFonts w:asciiTheme="majorHAnsi" w:eastAsiaTheme="majorEastAsia" w:hAnsiTheme="majorHAnsi" w:cstheme="majorBidi"/>
        </w:rPr>
        <w:t>through intentional manipulation of brain tissue.</w:t>
      </w:r>
    </w:p>
    <w:p w14:paraId="33F44ADC"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A: </w:t>
      </w:r>
      <w:r w:rsidRPr="00780E40">
        <w:rPr>
          <w:rFonts w:asciiTheme="majorHAnsi" w:eastAsiaTheme="majorEastAsia" w:hAnsiTheme="majorHAnsi" w:cstheme="majorBidi"/>
        </w:rPr>
        <w:t>In animals, that may mean researchers will deliberately damage a part of the brain, after which they test the animal to see what has happened to its abilities.</w:t>
      </w:r>
    </w:p>
    <w:p w14:paraId="3DE8B735"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B: </w:t>
      </w:r>
      <w:r w:rsidRPr="00780E40">
        <w:rPr>
          <w:rFonts w:asciiTheme="majorHAnsi" w:eastAsiaTheme="majorEastAsia" w:hAnsiTheme="majorHAnsi" w:cstheme="majorBidi"/>
        </w:rPr>
        <w:t xml:space="preserve">One </w:t>
      </w:r>
      <w:r>
        <w:rPr>
          <w:rFonts w:asciiTheme="majorHAnsi" w:eastAsiaTheme="majorEastAsia" w:hAnsiTheme="majorHAnsi" w:cstheme="majorBidi"/>
        </w:rPr>
        <w:t xml:space="preserve">method used is studying and testing </w:t>
      </w:r>
      <w:r w:rsidRPr="00780E40">
        <w:rPr>
          <w:rFonts w:asciiTheme="majorHAnsi" w:eastAsiaTheme="majorEastAsia" w:hAnsiTheme="majorHAnsi" w:cstheme="majorBidi"/>
        </w:rPr>
        <w:t>people who already have brain damage.</w:t>
      </w:r>
    </w:p>
    <w:p w14:paraId="23C94B91"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II: Brain stimulation involves </w:t>
      </w:r>
      <w:r w:rsidRPr="00780E40">
        <w:rPr>
          <w:rFonts w:asciiTheme="majorHAnsi" w:eastAsiaTheme="majorEastAsia" w:hAnsiTheme="majorHAnsi" w:cstheme="majorBidi"/>
        </w:rPr>
        <w:t>temporarily disrupt</w:t>
      </w:r>
      <w:r>
        <w:rPr>
          <w:rFonts w:asciiTheme="majorHAnsi" w:eastAsiaTheme="majorEastAsia" w:hAnsiTheme="majorHAnsi" w:cstheme="majorBidi"/>
        </w:rPr>
        <w:t>ing or enhancing</w:t>
      </w:r>
      <w:r w:rsidRPr="00780E40">
        <w:rPr>
          <w:rFonts w:asciiTheme="majorHAnsi" w:eastAsiaTheme="majorEastAsia" w:hAnsiTheme="majorHAnsi" w:cstheme="majorBidi"/>
        </w:rPr>
        <w:t xml:space="preserve"> the normal functioning of specific brain areas through electrical stimulation and then study</w:t>
      </w:r>
      <w:r>
        <w:rPr>
          <w:rFonts w:asciiTheme="majorHAnsi" w:eastAsiaTheme="majorEastAsia" w:hAnsiTheme="majorHAnsi" w:cstheme="majorBidi"/>
        </w:rPr>
        <w:t>ing</w:t>
      </w:r>
      <w:r w:rsidRPr="00780E40">
        <w:rPr>
          <w:rFonts w:asciiTheme="majorHAnsi" w:eastAsiaTheme="majorEastAsia" w:hAnsiTheme="majorHAnsi" w:cstheme="majorBidi"/>
        </w:rPr>
        <w:t xml:space="preserve"> the resulting cha</w:t>
      </w:r>
      <w:r>
        <w:rPr>
          <w:rFonts w:asciiTheme="majorHAnsi" w:eastAsiaTheme="majorEastAsia" w:hAnsiTheme="majorHAnsi" w:cstheme="majorBidi"/>
        </w:rPr>
        <w:t xml:space="preserve">nges in behavior or cognition. </w:t>
      </w:r>
    </w:p>
    <w:p w14:paraId="7C64AEF2"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9. </w:t>
      </w:r>
      <w:r w:rsidRPr="00780E40">
        <w:rPr>
          <w:rFonts w:asciiTheme="majorHAnsi" w:eastAsiaTheme="majorEastAsia" w:hAnsiTheme="majorHAnsi" w:cstheme="majorBidi"/>
        </w:rPr>
        <w:t>Compare and contrast neuroimaging techniques for mapping the structure and function of the brain.</w:t>
      </w:r>
    </w:p>
    <w:p w14:paraId="3D987FBD"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I: CT scan</w:t>
      </w:r>
      <w:r w:rsidRPr="00780E40">
        <w:rPr>
          <w:rFonts w:asciiTheme="majorHAnsi" w:eastAsiaTheme="majorEastAsia" w:hAnsiTheme="majorHAnsi" w:cstheme="majorBidi"/>
        </w:rPr>
        <w:t xml:space="preserve"> involves mapping “slices” </w:t>
      </w:r>
      <w:r>
        <w:rPr>
          <w:rFonts w:asciiTheme="majorHAnsi" w:eastAsiaTheme="majorEastAsia" w:hAnsiTheme="majorHAnsi" w:cstheme="majorBidi"/>
        </w:rPr>
        <w:t>of the brain by computer.</w:t>
      </w:r>
      <w:r w:rsidRPr="00780E40">
        <w:rPr>
          <w:rFonts w:asciiTheme="majorHAnsi" w:eastAsiaTheme="majorEastAsia" w:hAnsiTheme="majorHAnsi" w:cstheme="majorBidi"/>
        </w:rPr>
        <w:t xml:space="preserve"> CT scans can show stroke damage, tumors, injuries, and abnormal brain structure.</w:t>
      </w:r>
    </w:p>
    <w:p w14:paraId="1E693906"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A: It </w:t>
      </w:r>
      <w:r w:rsidRPr="00780E40">
        <w:rPr>
          <w:rFonts w:asciiTheme="majorHAnsi" w:eastAsiaTheme="majorEastAsia" w:hAnsiTheme="majorHAnsi" w:cstheme="majorBidi"/>
        </w:rPr>
        <w:t>doesn’t show very small details within the brain</w:t>
      </w:r>
      <w:r>
        <w:rPr>
          <w:rFonts w:asciiTheme="majorHAnsi" w:eastAsiaTheme="majorEastAsia" w:hAnsiTheme="majorHAnsi" w:cstheme="majorBidi"/>
        </w:rPr>
        <w:t>.</w:t>
      </w:r>
    </w:p>
    <w:p w14:paraId="45BD59F8"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II: M</w:t>
      </w:r>
      <w:r w:rsidRPr="00780E40">
        <w:rPr>
          <w:rFonts w:asciiTheme="majorHAnsi" w:eastAsiaTheme="majorEastAsia" w:hAnsiTheme="majorHAnsi" w:cstheme="majorBidi"/>
        </w:rPr>
        <w:t>agn</w:t>
      </w:r>
      <w:r>
        <w:rPr>
          <w:rFonts w:asciiTheme="majorHAnsi" w:eastAsiaTheme="majorEastAsia" w:hAnsiTheme="majorHAnsi" w:cstheme="majorBidi"/>
        </w:rPr>
        <w:t xml:space="preserve">etic resonance imaging </w:t>
      </w:r>
      <w:r w:rsidRPr="00780E40">
        <w:rPr>
          <w:rFonts w:asciiTheme="majorHAnsi" w:eastAsiaTheme="majorEastAsia" w:hAnsiTheme="majorHAnsi" w:cstheme="majorBidi"/>
        </w:rPr>
        <w:t>provides much more detail</w:t>
      </w:r>
      <w:r>
        <w:rPr>
          <w:rFonts w:asciiTheme="majorHAnsi" w:eastAsiaTheme="majorEastAsia" w:hAnsiTheme="majorHAnsi" w:cstheme="majorBidi"/>
        </w:rPr>
        <w:t>.</w:t>
      </w:r>
    </w:p>
    <w:p w14:paraId="0C31612E"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A: </w:t>
      </w:r>
      <w:r w:rsidRPr="00780E40">
        <w:rPr>
          <w:rFonts w:asciiTheme="majorHAnsi" w:eastAsiaTheme="majorEastAsia" w:hAnsiTheme="majorHAnsi" w:cstheme="majorBidi"/>
        </w:rPr>
        <w:t>MRI spectroscopy allows researchers to estimate the concentration of specific chemicals and neurotransmitters in the brain</w:t>
      </w:r>
    </w:p>
    <w:p w14:paraId="5D69CC45"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10. </w:t>
      </w:r>
      <w:r w:rsidRPr="00780E40">
        <w:rPr>
          <w:rFonts w:asciiTheme="majorHAnsi" w:eastAsiaTheme="majorEastAsia" w:hAnsiTheme="majorHAnsi" w:cstheme="majorBidi"/>
        </w:rPr>
        <w:t>Identify the different structures of the hindbrain and the function of each.</w:t>
      </w:r>
    </w:p>
    <w:p w14:paraId="3ECE5380"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I: The Medulla </w:t>
      </w:r>
      <w:r w:rsidRPr="00780E40">
        <w:rPr>
          <w:rFonts w:asciiTheme="majorHAnsi" w:eastAsiaTheme="majorEastAsia" w:hAnsiTheme="majorHAnsi" w:cstheme="majorBidi"/>
        </w:rPr>
        <w:t>controls life-sustaining functions such as heartbeat, breathing, and swallowing.</w:t>
      </w:r>
    </w:p>
    <w:p w14:paraId="0C662693"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II: The Pons </w:t>
      </w:r>
      <w:r w:rsidRPr="00780E40">
        <w:rPr>
          <w:rFonts w:asciiTheme="majorHAnsi" w:eastAsiaTheme="majorEastAsia" w:hAnsiTheme="majorHAnsi" w:cstheme="majorBidi"/>
        </w:rPr>
        <w:t>coordinate</w:t>
      </w:r>
      <w:r>
        <w:rPr>
          <w:rFonts w:asciiTheme="majorHAnsi" w:eastAsiaTheme="majorEastAsia" w:hAnsiTheme="majorHAnsi" w:cstheme="majorBidi"/>
        </w:rPr>
        <w:t>s</w:t>
      </w:r>
      <w:r w:rsidRPr="00780E40">
        <w:rPr>
          <w:rFonts w:asciiTheme="majorHAnsi" w:eastAsiaTheme="majorEastAsia" w:hAnsiTheme="majorHAnsi" w:cstheme="majorBidi"/>
        </w:rPr>
        <w:t xml:space="preserve"> the movements of the left and right sides of the body</w:t>
      </w:r>
    </w:p>
    <w:p w14:paraId="45E29D69"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III: The reticular formation is</w:t>
      </w:r>
      <w:r w:rsidRPr="00780E40">
        <w:rPr>
          <w:rFonts w:asciiTheme="majorHAnsi" w:eastAsiaTheme="majorEastAsia" w:hAnsiTheme="majorHAnsi" w:cstheme="majorBidi"/>
        </w:rPr>
        <w:t xml:space="preserve"> the part of the brain that helps keep people alert and aroused.</w:t>
      </w:r>
    </w:p>
    <w:p w14:paraId="21BD8DFA"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lastRenderedPageBreak/>
        <w:t xml:space="preserve">  IV: </w:t>
      </w:r>
      <w:r w:rsidRPr="00780E40">
        <w:rPr>
          <w:rFonts w:asciiTheme="majorHAnsi" w:eastAsiaTheme="majorEastAsia" w:hAnsiTheme="majorHAnsi" w:cstheme="majorBidi"/>
        </w:rPr>
        <w:t>The cerebellum is the part of the lower brain that controls all involuntary, rapid, fine motor movement.</w:t>
      </w:r>
    </w:p>
    <w:p w14:paraId="7FFC7892"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11. </w:t>
      </w:r>
      <w:r w:rsidRPr="00780E40">
        <w:rPr>
          <w:rFonts w:asciiTheme="majorHAnsi" w:eastAsiaTheme="majorEastAsia" w:hAnsiTheme="majorHAnsi" w:cstheme="majorBidi"/>
        </w:rPr>
        <w:t>Identify the structures of the brain that are involved in emotion, learning, memory, and motivation.</w:t>
      </w:r>
    </w:p>
    <w:p w14:paraId="13AA878E"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I:  The Thalamus </w:t>
      </w:r>
      <w:r w:rsidRPr="00780E40">
        <w:rPr>
          <w:rFonts w:asciiTheme="majorHAnsi" w:eastAsiaTheme="majorEastAsia" w:hAnsiTheme="majorHAnsi" w:cstheme="majorBidi"/>
        </w:rPr>
        <w:t>acts as a kind of relay station for incoming sensory information.</w:t>
      </w:r>
    </w:p>
    <w:p w14:paraId="101F18A6"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II: </w:t>
      </w:r>
      <w:r w:rsidRPr="00780E40">
        <w:rPr>
          <w:rFonts w:asciiTheme="majorHAnsi" w:eastAsiaTheme="majorEastAsia" w:hAnsiTheme="majorHAnsi" w:cstheme="majorBidi"/>
        </w:rPr>
        <w:t>The hypothala</w:t>
      </w:r>
      <w:r>
        <w:rPr>
          <w:rFonts w:asciiTheme="majorHAnsi" w:eastAsiaTheme="majorEastAsia" w:hAnsiTheme="majorHAnsi" w:cstheme="majorBidi"/>
        </w:rPr>
        <w:t xml:space="preserve">mus </w:t>
      </w:r>
      <w:r w:rsidRPr="00780E40">
        <w:rPr>
          <w:rFonts w:asciiTheme="majorHAnsi" w:eastAsiaTheme="majorEastAsia" w:hAnsiTheme="majorHAnsi" w:cstheme="majorBidi"/>
        </w:rPr>
        <w:t>regulates body temperature, thirst, hunger, sleeping and waking, sexual activity, and emotions.</w:t>
      </w:r>
    </w:p>
    <w:p w14:paraId="1401456A"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III: The Hippocampus </w:t>
      </w:r>
      <w:r w:rsidRPr="00780E40">
        <w:rPr>
          <w:rFonts w:asciiTheme="majorHAnsi" w:eastAsiaTheme="majorEastAsia" w:hAnsiTheme="majorHAnsi" w:cstheme="majorBidi"/>
        </w:rPr>
        <w:t>is instrumental in forming long-term (permanent) declarative memories that are then stored elsewhere in the brain</w:t>
      </w:r>
    </w:p>
    <w:p w14:paraId="0FD0B453"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12. </w:t>
      </w:r>
      <w:r w:rsidRPr="00780E40">
        <w:rPr>
          <w:rFonts w:asciiTheme="majorHAnsi" w:eastAsiaTheme="majorEastAsia" w:hAnsiTheme="majorHAnsi" w:cstheme="majorBidi"/>
        </w:rPr>
        <w:t>Identify the parts of the cortex that process the different senses and those that control movement of the body.</w:t>
      </w:r>
    </w:p>
    <w:p w14:paraId="54A28C33"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I: </w:t>
      </w:r>
      <w:r w:rsidRPr="00780E40">
        <w:rPr>
          <w:rFonts w:asciiTheme="majorHAnsi" w:eastAsiaTheme="majorEastAsia" w:hAnsiTheme="majorHAnsi" w:cstheme="majorBidi"/>
        </w:rPr>
        <w:t>The corpus callosum allows the left and right hemispheres to communicate with each other.</w:t>
      </w:r>
    </w:p>
    <w:p w14:paraId="7AE95545"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II: The Occipital lobes process</w:t>
      </w:r>
      <w:r w:rsidRPr="00780E40">
        <w:rPr>
          <w:rFonts w:asciiTheme="majorHAnsi" w:eastAsiaTheme="majorEastAsia" w:hAnsiTheme="majorHAnsi" w:cstheme="majorBidi"/>
        </w:rPr>
        <w:t xml:space="preserve"> visual information from the eyes in the primary visual cortex.</w:t>
      </w:r>
    </w:p>
    <w:p w14:paraId="6479229D"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III: The Parietal lobes process</w:t>
      </w:r>
      <w:r w:rsidRPr="00780E40">
        <w:rPr>
          <w:rFonts w:asciiTheme="majorHAnsi" w:eastAsiaTheme="majorEastAsia" w:hAnsiTheme="majorHAnsi" w:cstheme="majorBidi"/>
        </w:rPr>
        <w:t xml:space="preserve"> information from the skin and internal body receptors for touch, temperature, and body position.</w:t>
      </w:r>
    </w:p>
    <w:p w14:paraId="1631C644"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13. </w:t>
      </w:r>
      <w:r w:rsidRPr="00780E40">
        <w:rPr>
          <w:rFonts w:asciiTheme="majorHAnsi" w:eastAsiaTheme="majorEastAsia" w:hAnsiTheme="majorHAnsi" w:cstheme="majorBidi"/>
        </w:rPr>
        <w:t>Name the parts of the cortex that are responsible for higher forms of thought, such as language.</w:t>
      </w:r>
    </w:p>
    <w:p w14:paraId="0E8FE165"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I: Broca’s area </w:t>
      </w:r>
      <w:r w:rsidRPr="00780E40">
        <w:rPr>
          <w:rFonts w:asciiTheme="majorHAnsi" w:eastAsiaTheme="majorEastAsia" w:hAnsiTheme="majorHAnsi" w:cstheme="majorBidi"/>
        </w:rPr>
        <w:t>is an area of the brain associated with the production of speech.</w:t>
      </w:r>
    </w:p>
    <w:p w14:paraId="40C68621"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II: Wernicke’s area is </w:t>
      </w:r>
      <w:r w:rsidRPr="00780E40">
        <w:rPr>
          <w:rFonts w:asciiTheme="majorHAnsi" w:eastAsiaTheme="majorEastAsia" w:hAnsiTheme="majorHAnsi" w:cstheme="majorBidi"/>
        </w:rPr>
        <w:t>involved in understanding the meaning of words</w:t>
      </w:r>
    </w:p>
    <w:p w14:paraId="1B1480CC"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14. </w:t>
      </w:r>
      <w:r w:rsidRPr="00780E40">
        <w:rPr>
          <w:rFonts w:asciiTheme="majorHAnsi" w:eastAsiaTheme="majorEastAsia" w:hAnsiTheme="majorHAnsi" w:cstheme="majorBidi"/>
        </w:rPr>
        <w:t>Explain how some brain functions differ between the left and right hemispheres.</w:t>
      </w:r>
    </w:p>
    <w:p w14:paraId="7C9DDFA8"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lastRenderedPageBreak/>
        <w:t xml:space="preserve">   I: T</w:t>
      </w:r>
      <w:r w:rsidRPr="00780E40">
        <w:rPr>
          <w:rFonts w:asciiTheme="majorHAnsi" w:eastAsiaTheme="majorEastAsia" w:hAnsiTheme="majorHAnsi" w:cstheme="majorBidi"/>
        </w:rPr>
        <w:t>he left hemisphere specializes in language, speech, handwriting, calculation (math), sense of time and rhythm</w:t>
      </w:r>
    </w:p>
    <w:p w14:paraId="4F9A3028"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   II: </w:t>
      </w:r>
      <w:r w:rsidRPr="00780E40">
        <w:rPr>
          <w:rFonts w:asciiTheme="majorHAnsi" w:eastAsiaTheme="majorEastAsia" w:hAnsiTheme="majorHAnsi" w:cstheme="majorBidi"/>
        </w:rPr>
        <w:t>The right hemisphere appears to special</w:t>
      </w:r>
      <w:r>
        <w:rPr>
          <w:rFonts w:asciiTheme="majorHAnsi" w:eastAsiaTheme="majorEastAsia" w:hAnsiTheme="majorHAnsi" w:cstheme="majorBidi"/>
        </w:rPr>
        <w:t xml:space="preserve">ize in more global </w:t>
      </w:r>
      <w:r w:rsidRPr="00780E40">
        <w:rPr>
          <w:rFonts w:asciiTheme="majorHAnsi" w:eastAsiaTheme="majorEastAsia" w:hAnsiTheme="majorHAnsi" w:cstheme="majorBidi"/>
        </w:rPr>
        <w:t xml:space="preserve">processing involving perception, visualization, </w:t>
      </w:r>
      <w:r w:rsidR="000463E7" w:rsidRPr="00780E40">
        <w:rPr>
          <w:rFonts w:asciiTheme="majorHAnsi" w:eastAsiaTheme="majorEastAsia" w:hAnsiTheme="majorHAnsi" w:cstheme="majorBidi"/>
        </w:rPr>
        <w:t>and spatial</w:t>
      </w:r>
      <w:r w:rsidRPr="00780E40">
        <w:rPr>
          <w:rFonts w:asciiTheme="majorHAnsi" w:eastAsiaTheme="majorEastAsia" w:hAnsiTheme="majorHAnsi" w:cstheme="majorBidi"/>
        </w:rPr>
        <w:t xml:space="preserve"> perception, recognition of patterns, faces, emotions, melodies, and expression of emotions.</w:t>
      </w:r>
    </w:p>
    <w:p w14:paraId="69365FBF"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 xml:space="preserve">15. </w:t>
      </w:r>
      <w:r w:rsidRPr="00780E40">
        <w:rPr>
          <w:rFonts w:asciiTheme="majorHAnsi" w:eastAsiaTheme="majorEastAsia" w:hAnsiTheme="majorHAnsi" w:cstheme="majorBidi"/>
        </w:rPr>
        <w:t>Identify some potential causes of attention-deficit/hyperactivity disorder.</w:t>
      </w:r>
    </w:p>
    <w:p w14:paraId="66040DD5" w14:textId="77777777" w:rsidR="00780E40" w:rsidRDefault="00780E40" w:rsidP="00780E40">
      <w:pPr>
        <w:rPr>
          <w:rFonts w:asciiTheme="majorHAnsi" w:eastAsiaTheme="majorEastAsia" w:hAnsiTheme="majorHAnsi" w:cstheme="majorBidi"/>
        </w:rPr>
      </w:pPr>
      <w:r>
        <w:rPr>
          <w:rFonts w:asciiTheme="majorHAnsi" w:eastAsiaTheme="majorEastAsia" w:hAnsiTheme="majorHAnsi" w:cstheme="majorBidi"/>
        </w:rPr>
        <w:t>I: V</w:t>
      </w:r>
      <w:r w:rsidRPr="00780E40">
        <w:rPr>
          <w:rFonts w:asciiTheme="majorHAnsi" w:eastAsiaTheme="majorEastAsia" w:hAnsiTheme="majorHAnsi" w:cstheme="majorBidi"/>
        </w:rPr>
        <w:t>ariables ranging from the impact of sleep, circadian rhythms, and environmental light exposure</w:t>
      </w:r>
      <w:r>
        <w:rPr>
          <w:rFonts w:asciiTheme="majorHAnsi" w:eastAsiaTheme="majorEastAsia" w:hAnsiTheme="majorHAnsi" w:cstheme="majorBidi"/>
        </w:rPr>
        <w:t xml:space="preserve"> are attributed as potential causes.</w:t>
      </w:r>
    </w:p>
    <w:p w14:paraId="4493905A" w14:textId="77777777" w:rsidR="004F3B01" w:rsidRDefault="008959EA" w:rsidP="00780E40">
      <w:pPr>
        <w:rPr>
          <w:rFonts w:asciiTheme="majorHAnsi" w:eastAsiaTheme="majorEastAsia" w:hAnsiTheme="majorHAnsi" w:cstheme="majorBidi"/>
        </w:rPr>
      </w:pPr>
      <w:r>
        <w:rPr>
          <w:rFonts w:asciiTheme="majorHAnsi" w:eastAsiaTheme="majorEastAsia" w:hAnsiTheme="majorHAnsi" w:cstheme="majorBidi"/>
        </w:rPr>
        <w:t>Generally looking at the material in this chapter, I have found multiple explanations for everyday events connected to the nervous system. The Biological perspective is an illuminating article. Looking at the function of the reticular formation, I have been made to see its influence in the exercise of actions such as environmental reaction during driving. I have also noted that the same formation is responsible for the attunement of mother’s to their toddler’s cries even in deep sleep. I have also connected this with a possibility of influence in the case of Attention Deficit Disorder. This is seeing that the reticular formation is responsible for establishing alertness and attention to change.</w:t>
      </w:r>
    </w:p>
    <w:p w14:paraId="6C159CB7" w14:textId="77777777" w:rsidR="008959EA" w:rsidRDefault="008959EA" w:rsidP="00780E40">
      <w:pPr>
        <w:rPr>
          <w:rFonts w:asciiTheme="majorHAnsi" w:eastAsiaTheme="majorEastAsia" w:hAnsiTheme="majorHAnsi" w:cstheme="majorBidi"/>
        </w:rPr>
      </w:pPr>
      <w:r>
        <w:rPr>
          <w:rFonts w:asciiTheme="majorHAnsi" w:eastAsiaTheme="majorEastAsia" w:hAnsiTheme="majorHAnsi" w:cstheme="majorBidi"/>
        </w:rPr>
        <w:t>In the section dealing with Neurotransmitters</w:t>
      </w:r>
      <w:r w:rsidR="00FF51DE">
        <w:rPr>
          <w:rFonts w:asciiTheme="majorHAnsi" w:eastAsiaTheme="majorEastAsia" w:hAnsiTheme="majorHAnsi" w:cstheme="majorBidi"/>
        </w:rPr>
        <w:t xml:space="preserve">, </w:t>
      </w:r>
      <w:r>
        <w:rPr>
          <w:rFonts w:asciiTheme="majorHAnsi" w:eastAsiaTheme="majorEastAsia" w:hAnsiTheme="majorHAnsi" w:cstheme="majorBidi"/>
        </w:rPr>
        <w:t>I have picked out a number of explanations that are observable in daily life. People can be seen to be happy, angry, agitated or e</w:t>
      </w:r>
      <w:r w:rsidR="00FF51DE">
        <w:rPr>
          <w:rFonts w:asciiTheme="majorHAnsi" w:eastAsiaTheme="majorEastAsia" w:hAnsiTheme="majorHAnsi" w:cstheme="majorBidi"/>
        </w:rPr>
        <w:t>x</w:t>
      </w:r>
      <w:r>
        <w:rPr>
          <w:rFonts w:asciiTheme="majorHAnsi" w:eastAsiaTheme="majorEastAsia" w:hAnsiTheme="majorHAnsi" w:cstheme="majorBidi"/>
        </w:rPr>
        <w:t>cited from time to time. The secretion of dopamine as I have learnt, is responsible for making people feel happy, aroused, or excited.</w:t>
      </w:r>
      <w:r w:rsidR="00FF51DE">
        <w:rPr>
          <w:rFonts w:asciiTheme="majorHAnsi" w:eastAsiaTheme="majorEastAsia" w:hAnsiTheme="majorHAnsi" w:cstheme="majorBidi"/>
        </w:rPr>
        <w:t xml:space="preserve"> Any sensations of pleasure, I’ve also learnt are a result of dopamine. Even in the case of drug intake such as that of alcohol, dopamine is featured as the feel good hormone. The issue of pain inhibition by endorphins is one that I have observed in the case of </w:t>
      </w:r>
      <w:r w:rsidR="00FF51DE">
        <w:rPr>
          <w:rFonts w:asciiTheme="majorHAnsi" w:eastAsiaTheme="majorEastAsia" w:hAnsiTheme="majorHAnsi" w:cstheme="majorBidi"/>
        </w:rPr>
        <w:lastRenderedPageBreak/>
        <w:t>injuries sustained during work, take the case of a hammer hit on a finger which soon subsides with the secretion of endorphins to the affected area.</w:t>
      </w:r>
    </w:p>
    <w:p w14:paraId="142A1863" w14:textId="77777777" w:rsidR="00FF51DE" w:rsidRDefault="00FF51DE" w:rsidP="00780E40">
      <w:pPr>
        <w:rPr>
          <w:rFonts w:asciiTheme="majorHAnsi" w:eastAsiaTheme="majorEastAsia" w:hAnsiTheme="majorHAnsi" w:cstheme="majorBidi"/>
        </w:rPr>
      </w:pPr>
      <w:r>
        <w:rPr>
          <w:rFonts w:asciiTheme="majorHAnsi" w:eastAsiaTheme="majorEastAsia" w:hAnsiTheme="majorHAnsi" w:cstheme="majorBidi"/>
        </w:rPr>
        <w:t xml:space="preserve">One other thing is the case of brain trauma and stroke patients. I have observed in the past that patients with such injuries or ailments tend to lose their language skills. These skills are then forced to be retaught to this patients. I have found an explanation for this in the section about parts of the cortex responsible for higher thought. I believe this loss of language skills is as a result of injury to the </w:t>
      </w:r>
      <w:r w:rsidRPr="00FF51DE">
        <w:rPr>
          <w:rFonts w:asciiTheme="majorHAnsi" w:eastAsiaTheme="majorEastAsia" w:hAnsiTheme="majorHAnsi" w:cstheme="majorBidi"/>
        </w:rPr>
        <w:t>Broca’s area</w:t>
      </w:r>
      <w:r>
        <w:rPr>
          <w:rFonts w:asciiTheme="majorHAnsi" w:eastAsiaTheme="majorEastAsia" w:hAnsiTheme="majorHAnsi" w:cstheme="majorBidi"/>
        </w:rPr>
        <w:t xml:space="preserve"> of the brain.</w:t>
      </w:r>
    </w:p>
    <w:p w14:paraId="2DF643D7" w14:textId="77777777" w:rsidR="00FF51DE" w:rsidRDefault="00FF51DE" w:rsidP="00780E40">
      <w:pPr>
        <w:rPr>
          <w:rFonts w:asciiTheme="majorHAnsi" w:eastAsiaTheme="majorEastAsia" w:hAnsiTheme="majorHAnsi" w:cstheme="majorBidi"/>
        </w:rPr>
      </w:pPr>
    </w:p>
    <w:p w14:paraId="5B955995" w14:textId="77777777" w:rsidR="008959EA" w:rsidRPr="00780E40" w:rsidRDefault="008959EA" w:rsidP="00780E40"/>
    <w:p w14:paraId="0B9A981A" w14:textId="77777777" w:rsidR="00CB1977" w:rsidRPr="00CB1977" w:rsidRDefault="00CB1977" w:rsidP="00CB1977">
      <w:pPr>
        <w:pStyle w:val="TableFigure"/>
      </w:pPr>
    </w:p>
    <w:p w14:paraId="44C9D14C" w14:textId="77777777" w:rsidR="00CB1977" w:rsidRPr="00CB1977" w:rsidRDefault="00CB1977" w:rsidP="00FA669B">
      <w:pPr>
        <w:pStyle w:val="TableFigure"/>
        <w:ind w:firstLine="720"/>
      </w:pPr>
    </w:p>
    <w:p w14:paraId="0D6F1EC3" w14:textId="77777777" w:rsidR="00CB1977" w:rsidRDefault="00CB1977" w:rsidP="00FA669B">
      <w:pPr>
        <w:pStyle w:val="TableFigure"/>
        <w:ind w:firstLine="720"/>
        <w:rPr>
          <w:b/>
        </w:rPr>
      </w:pPr>
    </w:p>
    <w:p w14:paraId="7AFBE39F" w14:textId="77777777" w:rsidR="00FF51DE" w:rsidRDefault="00FF51DE" w:rsidP="00FA669B">
      <w:pPr>
        <w:pStyle w:val="TableFigure"/>
        <w:ind w:firstLine="720"/>
        <w:rPr>
          <w:b/>
        </w:rPr>
      </w:pPr>
    </w:p>
    <w:p w14:paraId="2C58413A" w14:textId="77777777" w:rsidR="00FF51DE" w:rsidRDefault="00FF51DE" w:rsidP="00FA669B">
      <w:pPr>
        <w:pStyle w:val="TableFigure"/>
        <w:ind w:firstLine="720"/>
        <w:rPr>
          <w:b/>
        </w:rPr>
      </w:pPr>
    </w:p>
    <w:p w14:paraId="50CB084A" w14:textId="77777777" w:rsidR="00FF51DE" w:rsidRDefault="00FF51DE" w:rsidP="00FA669B">
      <w:pPr>
        <w:pStyle w:val="TableFigure"/>
        <w:ind w:firstLine="720"/>
        <w:rPr>
          <w:b/>
        </w:rPr>
      </w:pPr>
    </w:p>
    <w:p w14:paraId="1809DDE5" w14:textId="77777777" w:rsidR="00FF51DE" w:rsidRDefault="00FF51DE" w:rsidP="00FA669B">
      <w:pPr>
        <w:pStyle w:val="TableFigure"/>
        <w:ind w:firstLine="720"/>
        <w:rPr>
          <w:b/>
        </w:rPr>
      </w:pPr>
    </w:p>
    <w:p w14:paraId="4D9259F4" w14:textId="77777777" w:rsidR="00FF51DE" w:rsidRDefault="00FF51DE" w:rsidP="00FA669B">
      <w:pPr>
        <w:pStyle w:val="TableFigure"/>
        <w:ind w:firstLine="720"/>
        <w:rPr>
          <w:b/>
        </w:rPr>
      </w:pPr>
    </w:p>
    <w:p w14:paraId="0291D596" w14:textId="77777777" w:rsidR="00FF51DE" w:rsidRDefault="00FF51DE" w:rsidP="00FA669B">
      <w:pPr>
        <w:pStyle w:val="TableFigure"/>
        <w:ind w:firstLine="720"/>
        <w:rPr>
          <w:b/>
        </w:rPr>
      </w:pPr>
    </w:p>
    <w:p w14:paraId="2FBB9D35" w14:textId="77777777" w:rsidR="00FF51DE" w:rsidRDefault="00FF51DE" w:rsidP="00FA669B">
      <w:pPr>
        <w:pStyle w:val="TableFigure"/>
        <w:ind w:firstLine="720"/>
        <w:rPr>
          <w:b/>
        </w:rPr>
      </w:pPr>
    </w:p>
    <w:p w14:paraId="4B8AB932" w14:textId="77777777" w:rsidR="00FF51DE" w:rsidRDefault="00FF51DE" w:rsidP="00FA669B">
      <w:pPr>
        <w:pStyle w:val="TableFigure"/>
        <w:ind w:firstLine="720"/>
        <w:rPr>
          <w:b/>
        </w:rPr>
      </w:pPr>
    </w:p>
    <w:p w14:paraId="23EF93D3" w14:textId="77777777" w:rsidR="00FF51DE" w:rsidRDefault="00FF51DE" w:rsidP="00FA669B">
      <w:pPr>
        <w:pStyle w:val="TableFigure"/>
        <w:ind w:firstLine="720"/>
        <w:rPr>
          <w:b/>
        </w:rPr>
      </w:pPr>
    </w:p>
    <w:p w14:paraId="3906C544" w14:textId="77777777" w:rsidR="00FF51DE" w:rsidRDefault="00FF51DE" w:rsidP="00FA669B">
      <w:pPr>
        <w:pStyle w:val="TableFigure"/>
        <w:ind w:firstLine="720"/>
        <w:rPr>
          <w:b/>
        </w:rPr>
      </w:pPr>
    </w:p>
    <w:p w14:paraId="53CAA3B5" w14:textId="77777777" w:rsidR="00FF51DE" w:rsidRDefault="00FF51DE" w:rsidP="00FA669B">
      <w:pPr>
        <w:pStyle w:val="TableFigure"/>
        <w:ind w:firstLine="720"/>
        <w:rPr>
          <w:b/>
        </w:rPr>
      </w:pPr>
    </w:p>
    <w:p w14:paraId="1FF74713" w14:textId="77777777" w:rsidR="00FF51DE" w:rsidRDefault="00947464" w:rsidP="006B2260">
      <w:pPr>
        <w:pStyle w:val="TableFigure"/>
        <w:ind w:firstLine="720"/>
        <w:jc w:val="center"/>
        <w:rPr>
          <w:b/>
        </w:rPr>
      </w:pPr>
      <w:r>
        <w:rPr>
          <w:b/>
        </w:rPr>
        <w:lastRenderedPageBreak/>
        <w:t>References</w:t>
      </w:r>
    </w:p>
    <w:p w14:paraId="6C6E6217" w14:textId="77777777" w:rsidR="00FF51DE" w:rsidRPr="000463E7" w:rsidRDefault="00FF51DE" w:rsidP="00FA669B">
      <w:pPr>
        <w:pStyle w:val="TableFigure"/>
        <w:ind w:firstLine="720"/>
      </w:pPr>
      <w:r w:rsidRPr="000463E7">
        <w:t xml:space="preserve">Ciccarelli &amp; Whites. (2017). </w:t>
      </w:r>
      <w:r w:rsidR="000463E7" w:rsidRPr="000463E7">
        <w:t>Psychology, 5</w:t>
      </w:r>
      <w:r w:rsidR="000463E7" w:rsidRPr="000463E7">
        <w:rPr>
          <w:vertAlign w:val="superscript"/>
        </w:rPr>
        <w:t>TH</w:t>
      </w:r>
      <w:r w:rsidR="000463E7" w:rsidRPr="000463E7">
        <w:t xml:space="preserve"> Edition, Boston Pearson Education, INC Publisher.</w:t>
      </w:r>
    </w:p>
    <w:sectPr w:rsidR="00FF51DE" w:rsidRPr="000463E7">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01BE35" w14:textId="77777777" w:rsidR="00FE17C3" w:rsidRDefault="00FE17C3">
      <w:pPr>
        <w:spacing w:line="240" w:lineRule="auto"/>
      </w:pPr>
      <w:r>
        <w:separator/>
      </w:r>
    </w:p>
    <w:p w14:paraId="7FEAB597" w14:textId="77777777" w:rsidR="00FE17C3" w:rsidRDefault="00FE17C3"/>
  </w:endnote>
  <w:endnote w:type="continuationSeparator" w:id="0">
    <w:p w14:paraId="0387A2EC" w14:textId="77777777" w:rsidR="00FE17C3" w:rsidRDefault="00FE17C3">
      <w:pPr>
        <w:spacing w:line="240" w:lineRule="auto"/>
      </w:pPr>
      <w:r>
        <w:continuationSeparator/>
      </w:r>
    </w:p>
    <w:p w14:paraId="0581F687" w14:textId="77777777" w:rsidR="00FE17C3" w:rsidRDefault="00FE17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EF8B5E" w14:textId="77777777" w:rsidR="00FE17C3" w:rsidRDefault="00FE17C3">
      <w:pPr>
        <w:spacing w:line="240" w:lineRule="auto"/>
      </w:pPr>
      <w:r>
        <w:separator/>
      </w:r>
    </w:p>
    <w:p w14:paraId="1DC27236" w14:textId="77777777" w:rsidR="00FE17C3" w:rsidRDefault="00FE17C3"/>
  </w:footnote>
  <w:footnote w:type="continuationSeparator" w:id="0">
    <w:p w14:paraId="050543D2" w14:textId="77777777" w:rsidR="00FE17C3" w:rsidRDefault="00FE17C3">
      <w:pPr>
        <w:spacing w:line="240" w:lineRule="auto"/>
      </w:pPr>
      <w:r>
        <w:continuationSeparator/>
      </w:r>
    </w:p>
    <w:p w14:paraId="36078743" w14:textId="77777777" w:rsidR="00FE17C3" w:rsidRDefault="00FE17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61C93" w14:textId="77777777" w:rsidR="00E81978" w:rsidRDefault="005D3A03">
    <w:pPr>
      <w:pStyle w:val="Heade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947464">
      <w:rPr>
        <w:rStyle w:val="Strong"/>
        <w:noProof/>
      </w:rPr>
      <w:t>9</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4DE66" w14:textId="77777777" w:rsidR="00E81978" w:rsidRDefault="005D3A03">
    <w:pPr>
      <w:pStyle w:val="Header"/>
      <w:rPr>
        <w:rStyle w:val="Strong"/>
      </w:rP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947464">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9E246E6"/>
    <w:multiLevelType w:val="multilevel"/>
    <w:tmpl w:val="47D89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8754CA"/>
    <w:multiLevelType w:val="hybridMultilevel"/>
    <w:tmpl w:val="468242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67B2518"/>
    <w:multiLevelType w:val="hybridMultilevel"/>
    <w:tmpl w:val="9EB2AD9C"/>
    <w:lvl w:ilvl="0" w:tplc="BC20B708">
      <w:start w:val="1"/>
      <w:numFmt w:val="upperLetter"/>
      <w:lvlText w:val="%1."/>
      <w:lvlJc w:val="left"/>
      <w:pPr>
        <w:tabs>
          <w:tab w:val="num" w:pos="720"/>
        </w:tabs>
        <w:ind w:left="720" w:hanging="360"/>
      </w:pPr>
    </w:lvl>
    <w:lvl w:ilvl="1" w:tplc="2494B8A4">
      <w:start w:val="1"/>
      <w:numFmt w:val="decimal"/>
      <w:lvlText w:val="%2."/>
      <w:lvlJc w:val="left"/>
      <w:pPr>
        <w:tabs>
          <w:tab w:val="num" w:pos="1440"/>
        </w:tabs>
        <w:ind w:left="1440" w:hanging="360"/>
      </w:pPr>
    </w:lvl>
    <w:lvl w:ilvl="2" w:tplc="05C0E0C2" w:tentative="1">
      <w:start w:val="1"/>
      <w:numFmt w:val="upperLetter"/>
      <w:lvlText w:val="%3."/>
      <w:lvlJc w:val="left"/>
      <w:pPr>
        <w:tabs>
          <w:tab w:val="num" w:pos="2160"/>
        </w:tabs>
        <w:ind w:left="2160" w:hanging="360"/>
      </w:pPr>
    </w:lvl>
    <w:lvl w:ilvl="3" w:tplc="001C9CA4" w:tentative="1">
      <w:start w:val="1"/>
      <w:numFmt w:val="upperLetter"/>
      <w:lvlText w:val="%4."/>
      <w:lvlJc w:val="left"/>
      <w:pPr>
        <w:tabs>
          <w:tab w:val="num" w:pos="2880"/>
        </w:tabs>
        <w:ind w:left="2880" w:hanging="360"/>
      </w:pPr>
    </w:lvl>
    <w:lvl w:ilvl="4" w:tplc="E6B06EC2" w:tentative="1">
      <w:start w:val="1"/>
      <w:numFmt w:val="upperLetter"/>
      <w:lvlText w:val="%5."/>
      <w:lvlJc w:val="left"/>
      <w:pPr>
        <w:tabs>
          <w:tab w:val="num" w:pos="3600"/>
        </w:tabs>
        <w:ind w:left="3600" w:hanging="360"/>
      </w:pPr>
    </w:lvl>
    <w:lvl w:ilvl="5" w:tplc="A538E282" w:tentative="1">
      <w:start w:val="1"/>
      <w:numFmt w:val="upperLetter"/>
      <w:lvlText w:val="%6."/>
      <w:lvlJc w:val="left"/>
      <w:pPr>
        <w:tabs>
          <w:tab w:val="num" w:pos="4320"/>
        </w:tabs>
        <w:ind w:left="4320" w:hanging="360"/>
      </w:pPr>
    </w:lvl>
    <w:lvl w:ilvl="6" w:tplc="2D5C6ED4" w:tentative="1">
      <w:start w:val="1"/>
      <w:numFmt w:val="upperLetter"/>
      <w:lvlText w:val="%7."/>
      <w:lvlJc w:val="left"/>
      <w:pPr>
        <w:tabs>
          <w:tab w:val="num" w:pos="5040"/>
        </w:tabs>
        <w:ind w:left="5040" w:hanging="360"/>
      </w:pPr>
    </w:lvl>
    <w:lvl w:ilvl="7" w:tplc="3030FC28" w:tentative="1">
      <w:start w:val="1"/>
      <w:numFmt w:val="upperLetter"/>
      <w:lvlText w:val="%8."/>
      <w:lvlJc w:val="left"/>
      <w:pPr>
        <w:tabs>
          <w:tab w:val="num" w:pos="5760"/>
        </w:tabs>
        <w:ind w:left="5760" w:hanging="360"/>
      </w:pPr>
    </w:lvl>
    <w:lvl w:ilvl="8" w:tplc="302A46CE" w:tentative="1">
      <w:start w:val="1"/>
      <w:numFmt w:val="upperLetter"/>
      <w:lvlText w:val="%9."/>
      <w:lvlJc w:val="left"/>
      <w:pPr>
        <w:tabs>
          <w:tab w:val="num" w:pos="6480"/>
        </w:tabs>
        <w:ind w:left="6480" w:hanging="360"/>
      </w:pPr>
    </w:lvl>
  </w:abstractNum>
  <w:abstractNum w:abstractNumId="13"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E7C1357"/>
    <w:multiLevelType w:val="hybridMultilevel"/>
    <w:tmpl w:val="2D821A5C"/>
    <w:lvl w:ilvl="0" w:tplc="9D9849C2">
      <w:start w:val="1"/>
      <w:numFmt w:val="upperLetter"/>
      <w:lvlText w:val="%1."/>
      <w:lvlJc w:val="left"/>
      <w:pPr>
        <w:tabs>
          <w:tab w:val="num" w:pos="720"/>
        </w:tabs>
        <w:ind w:left="720" w:hanging="360"/>
      </w:pPr>
    </w:lvl>
    <w:lvl w:ilvl="1" w:tplc="EAD0F676">
      <w:start w:val="1"/>
      <w:numFmt w:val="decimal"/>
      <w:lvlText w:val="%2."/>
      <w:lvlJc w:val="left"/>
      <w:pPr>
        <w:tabs>
          <w:tab w:val="num" w:pos="1440"/>
        </w:tabs>
        <w:ind w:left="1440" w:hanging="360"/>
      </w:pPr>
    </w:lvl>
    <w:lvl w:ilvl="2" w:tplc="90882DCE">
      <w:start w:val="1"/>
      <w:numFmt w:val="bullet"/>
      <w:lvlText w:val=""/>
      <w:lvlJc w:val="left"/>
      <w:pPr>
        <w:tabs>
          <w:tab w:val="num" w:pos="2160"/>
        </w:tabs>
        <w:ind w:left="2160" w:hanging="360"/>
      </w:pPr>
      <w:rPr>
        <w:rFonts w:ascii="Wingdings" w:hAnsi="Wingdings" w:hint="default"/>
        <w:sz w:val="20"/>
      </w:rPr>
    </w:lvl>
    <w:lvl w:ilvl="3" w:tplc="88CEC9D8" w:tentative="1">
      <w:start w:val="1"/>
      <w:numFmt w:val="upperLetter"/>
      <w:lvlText w:val="%4."/>
      <w:lvlJc w:val="left"/>
      <w:pPr>
        <w:tabs>
          <w:tab w:val="num" w:pos="2880"/>
        </w:tabs>
        <w:ind w:left="2880" w:hanging="360"/>
      </w:pPr>
    </w:lvl>
    <w:lvl w:ilvl="4" w:tplc="FE0CDA92" w:tentative="1">
      <w:start w:val="1"/>
      <w:numFmt w:val="upperLetter"/>
      <w:lvlText w:val="%5."/>
      <w:lvlJc w:val="left"/>
      <w:pPr>
        <w:tabs>
          <w:tab w:val="num" w:pos="3600"/>
        </w:tabs>
        <w:ind w:left="3600" w:hanging="360"/>
      </w:pPr>
    </w:lvl>
    <w:lvl w:ilvl="5" w:tplc="A34C1F02" w:tentative="1">
      <w:start w:val="1"/>
      <w:numFmt w:val="upperLetter"/>
      <w:lvlText w:val="%6."/>
      <w:lvlJc w:val="left"/>
      <w:pPr>
        <w:tabs>
          <w:tab w:val="num" w:pos="4320"/>
        </w:tabs>
        <w:ind w:left="4320" w:hanging="360"/>
      </w:pPr>
    </w:lvl>
    <w:lvl w:ilvl="6" w:tplc="E1E46EFA" w:tentative="1">
      <w:start w:val="1"/>
      <w:numFmt w:val="upperLetter"/>
      <w:lvlText w:val="%7."/>
      <w:lvlJc w:val="left"/>
      <w:pPr>
        <w:tabs>
          <w:tab w:val="num" w:pos="5040"/>
        </w:tabs>
        <w:ind w:left="5040" w:hanging="360"/>
      </w:pPr>
    </w:lvl>
    <w:lvl w:ilvl="7" w:tplc="D3F89014" w:tentative="1">
      <w:start w:val="1"/>
      <w:numFmt w:val="upperLetter"/>
      <w:lvlText w:val="%8."/>
      <w:lvlJc w:val="left"/>
      <w:pPr>
        <w:tabs>
          <w:tab w:val="num" w:pos="5760"/>
        </w:tabs>
        <w:ind w:left="5760" w:hanging="360"/>
      </w:pPr>
    </w:lvl>
    <w:lvl w:ilvl="8" w:tplc="D0ECA070" w:tentative="1">
      <w:start w:val="1"/>
      <w:numFmt w:val="upperLetter"/>
      <w:lvlText w:val="%9."/>
      <w:lvlJc w:val="left"/>
      <w:pPr>
        <w:tabs>
          <w:tab w:val="num" w:pos="6480"/>
        </w:tabs>
        <w:ind w:left="6480" w:hanging="360"/>
      </w:pPr>
    </w:lvl>
  </w:abstractNum>
  <w:abstractNum w:abstractNumId="16"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5CA189D"/>
    <w:multiLevelType w:val="multilevel"/>
    <w:tmpl w:val="C888B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9912EC"/>
    <w:multiLevelType w:val="multilevel"/>
    <w:tmpl w:val="359E805A"/>
    <w:lvl w:ilvl="0">
      <w:start w:val="1"/>
      <w:numFmt w:val="upp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7"/>
  </w:num>
  <w:num w:numId="13">
    <w:abstractNumId w:val="14"/>
  </w:num>
  <w:num w:numId="14">
    <w:abstractNumId w:val="13"/>
  </w:num>
  <w:num w:numId="15">
    <w:abstractNumId w:val="16"/>
  </w:num>
  <w:num w:numId="16">
    <w:abstractNumId w:val="19"/>
  </w:num>
  <w:num w:numId="17">
    <w:abstractNumId w:val="12"/>
  </w:num>
  <w:num w:numId="18">
    <w:abstractNumId w:val="12"/>
    <w:lvlOverride w:ilvl="1">
      <w:lvl w:ilvl="1" w:tplc="2494B8A4">
        <w:numFmt w:val="bullet"/>
        <w:lvlText w:val="o"/>
        <w:lvlJc w:val="left"/>
        <w:pPr>
          <w:tabs>
            <w:tab w:val="num" w:pos="1440"/>
          </w:tabs>
          <w:ind w:left="1440" w:hanging="360"/>
        </w:pPr>
        <w:rPr>
          <w:rFonts w:ascii="Courier New" w:hAnsi="Courier New" w:hint="default"/>
          <w:sz w:val="20"/>
        </w:rPr>
      </w:lvl>
    </w:lvlOverride>
  </w:num>
  <w:num w:numId="19">
    <w:abstractNumId w:val="15"/>
  </w:num>
  <w:num w:numId="20">
    <w:abstractNumId w:val="18"/>
  </w:num>
  <w:num w:numId="21">
    <w:abstractNumId w:val="1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BB4"/>
    <w:rsid w:val="00003099"/>
    <w:rsid w:val="000463E7"/>
    <w:rsid w:val="00057B4E"/>
    <w:rsid w:val="000739A9"/>
    <w:rsid w:val="000D1F42"/>
    <w:rsid w:val="000D3F41"/>
    <w:rsid w:val="000E6A7D"/>
    <w:rsid w:val="00102A9A"/>
    <w:rsid w:val="00224D23"/>
    <w:rsid w:val="00355DCA"/>
    <w:rsid w:val="00386010"/>
    <w:rsid w:val="003C5B0E"/>
    <w:rsid w:val="0048203A"/>
    <w:rsid w:val="00490E58"/>
    <w:rsid w:val="004F3B01"/>
    <w:rsid w:val="00551A02"/>
    <w:rsid w:val="005534FA"/>
    <w:rsid w:val="00582DBA"/>
    <w:rsid w:val="00584B8D"/>
    <w:rsid w:val="005B4A48"/>
    <w:rsid w:val="005D3A03"/>
    <w:rsid w:val="006B2260"/>
    <w:rsid w:val="006E7E2F"/>
    <w:rsid w:val="00731959"/>
    <w:rsid w:val="007478CE"/>
    <w:rsid w:val="00770AD1"/>
    <w:rsid w:val="00780E40"/>
    <w:rsid w:val="007E6AF4"/>
    <w:rsid w:val="007F0C75"/>
    <w:rsid w:val="007F4E6D"/>
    <w:rsid w:val="008002C0"/>
    <w:rsid w:val="008959EA"/>
    <w:rsid w:val="008C5323"/>
    <w:rsid w:val="008D3D1D"/>
    <w:rsid w:val="00947464"/>
    <w:rsid w:val="00980BB4"/>
    <w:rsid w:val="009A6A3B"/>
    <w:rsid w:val="009B5C8D"/>
    <w:rsid w:val="00A15338"/>
    <w:rsid w:val="00AB62CD"/>
    <w:rsid w:val="00AD453B"/>
    <w:rsid w:val="00B06B21"/>
    <w:rsid w:val="00B823AA"/>
    <w:rsid w:val="00BA45DB"/>
    <w:rsid w:val="00BF4184"/>
    <w:rsid w:val="00C002D6"/>
    <w:rsid w:val="00C0601E"/>
    <w:rsid w:val="00C1541A"/>
    <w:rsid w:val="00C31D30"/>
    <w:rsid w:val="00C739B3"/>
    <w:rsid w:val="00CB1977"/>
    <w:rsid w:val="00CD6E39"/>
    <w:rsid w:val="00CE7EDF"/>
    <w:rsid w:val="00CF0570"/>
    <w:rsid w:val="00CF6E91"/>
    <w:rsid w:val="00D201E6"/>
    <w:rsid w:val="00D414C6"/>
    <w:rsid w:val="00D8227B"/>
    <w:rsid w:val="00D85B68"/>
    <w:rsid w:val="00E6004D"/>
    <w:rsid w:val="00E81978"/>
    <w:rsid w:val="00EF0462"/>
    <w:rsid w:val="00F379B7"/>
    <w:rsid w:val="00F525FA"/>
    <w:rsid w:val="00FA669B"/>
    <w:rsid w:val="00FE17C3"/>
    <w:rsid w:val="00FF2002"/>
    <w:rsid w:val="00FF51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883358"/>
  <w15:chartTrackingRefBased/>
  <w15:docId w15:val="{4767ACA0-3F15-4D53-8A09-740BF0023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980BB4"/>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90153367">
      <w:bodyDiv w:val="1"/>
      <w:marLeft w:val="0"/>
      <w:marRight w:val="0"/>
      <w:marTop w:val="0"/>
      <w:marBottom w:val="0"/>
      <w:divBdr>
        <w:top w:val="none" w:sz="0" w:space="0" w:color="auto"/>
        <w:left w:val="none" w:sz="0" w:space="0" w:color="auto"/>
        <w:bottom w:val="none" w:sz="0" w:space="0" w:color="auto"/>
        <w:right w:val="none" w:sz="0" w:space="0" w:color="auto"/>
      </w:divBdr>
    </w:div>
    <w:div w:id="446705842">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75497289">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96871111">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E77A7DC23F0463BB9B30A6F9B41612B"/>
        <w:category>
          <w:name w:val="General"/>
          <w:gallery w:val="placeholder"/>
        </w:category>
        <w:types>
          <w:type w:val="bbPlcHdr"/>
        </w:types>
        <w:behaviors>
          <w:behavior w:val="content"/>
        </w:behaviors>
        <w:guid w:val="{B23F7622-FFD2-478D-8A4D-A363AB6D0886}"/>
      </w:docPartPr>
      <w:docPartBody>
        <w:p w:rsidR="005219D4" w:rsidRDefault="006908CA">
          <w:pPr>
            <w:pStyle w:val="AE77A7DC23F0463BB9B30A6F9B41612B"/>
          </w:pPr>
          <w:r>
            <w:t>[Title Here, up to 12 Words, on One to Two Lines]</w:t>
          </w:r>
        </w:p>
      </w:docPartBody>
    </w:docPart>
    <w:docPart>
      <w:docPartPr>
        <w:name w:val="8F50ED1D578B4044BE2EA211FA6F4E52"/>
        <w:category>
          <w:name w:val="General"/>
          <w:gallery w:val="placeholder"/>
        </w:category>
        <w:types>
          <w:type w:val="bbPlcHdr"/>
        </w:types>
        <w:behaviors>
          <w:behavior w:val="content"/>
        </w:behaviors>
        <w:guid w:val="{750605BF-81D5-447A-83F4-651EE30C3044}"/>
      </w:docPartPr>
      <w:docPartBody>
        <w:p w:rsidR="005219D4" w:rsidRDefault="006908CA">
          <w:pPr>
            <w:pStyle w:val="8F50ED1D578B4044BE2EA211FA6F4E52"/>
          </w:pPr>
          <w:r>
            <w:t>[Author Name(s), First M. Last, Omit Titles and Degrees]</w:t>
          </w:r>
        </w:p>
      </w:docPartBody>
    </w:docPart>
    <w:docPart>
      <w:docPartPr>
        <w:name w:val="9265B41352334FE8A0CFF5B26DBAD95D"/>
        <w:category>
          <w:name w:val="General"/>
          <w:gallery w:val="placeholder"/>
        </w:category>
        <w:types>
          <w:type w:val="bbPlcHdr"/>
        </w:types>
        <w:behaviors>
          <w:behavior w:val="content"/>
        </w:behaviors>
        <w:guid w:val="{87FF7EFB-5F08-45A8-A520-4B3D264704E4}"/>
      </w:docPartPr>
      <w:docPartBody>
        <w:p w:rsidR="005219D4" w:rsidRDefault="006908CA">
          <w:pPr>
            <w:pStyle w:val="9265B41352334FE8A0CFF5B26DBAD95D"/>
          </w:pPr>
          <w:r>
            <w:t>[Institutional Affiliation(s)]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8CA"/>
    <w:rsid w:val="005219D4"/>
    <w:rsid w:val="00670182"/>
    <w:rsid w:val="006908CA"/>
    <w:rsid w:val="00C51461"/>
    <w:rsid w:val="00DA2A4F"/>
    <w:rsid w:val="00ED7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77A7DC23F0463BB9B30A6F9B41612B">
    <w:name w:val="AE77A7DC23F0463BB9B30A6F9B41612B"/>
  </w:style>
  <w:style w:type="paragraph" w:customStyle="1" w:styleId="8F50ED1D578B4044BE2EA211FA6F4E52">
    <w:name w:val="8F50ED1D578B4044BE2EA211FA6F4E52"/>
  </w:style>
  <w:style w:type="paragraph" w:customStyle="1" w:styleId="9265B41352334FE8A0CFF5B26DBAD95D">
    <w:name w:val="9265B41352334FE8A0CFF5B26DBAD95D"/>
  </w:style>
  <w:style w:type="paragraph" w:customStyle="1" w:styleId="CD94CB293EF44E81B882038439720D17">
    <w:name w:val="CD94CB293EF44E81B882038439720D17"/>
  </w:style>
  <w:style w:type="paragraph" w:customStyle="1" w:styleId="BE68FC43FC624FB3B9FD6C2EFBD99B79">
    <w:name w:val="BE68FC43FC624FB3B9FD6C2EFBD99B79"/>
  </w:style>
  <w:style w:type="paragraph" w:customStyle="1" w:styleId="23DE3C02CAA84AE293814A13A13AC01F">
    <w:name w:val="23DE3C02CAA84AE293814A13A13AC01F"/>
  </w:style>
  <w:style w:type="character" w:styleId="Emphasis">
    <w:name w:val="Emphasis"/>
    <w:basedOn w:val="DefaultParagraphFont"/>
    <w:uiPriority w:val="4"/>
    <w:unhideWhenUsed/>
    <w:qFormat/>
    <w:rPr>
      <w:i/>
      <w:iCs/>
    </w:rPr>
  </w:style>
  <w:style w:type="paragraph" w:customStyle="1" w:styleId="572242F075894C138A8C399CA18D9C43">
    <w:name w:val="572242F075894C138A8C399CA18D9C43"/>
  </w:style>
  <w:style w:type="paragraph" w:customStyle="1" w:styleId="6C8C0C48B91749AF8B2E461EEDE200AA">
    <w:name w:val="6C8C0C48B91749AF8B2E461EEDE200AA"/>
  </w:style>
  <w:style w:type="paragraph" w:customStyle="1" w:styleId="870A148659E44EF597712CF2AA5D81B7">
    <w:name w:val="870A148659E44EF597712CF2AA5D81B7"/>
  </w:style>
  <w:style w:type="paragraph" w:customStyle="1" w:styleId="7B822A23F1C04E6A9C4B3CE0A90D3F3D">
    <w:name w:val="7B822A23F1C04E6A9C4B3CE0A90D3F3D"/>
  </w:style>
  <w:style w:type="paragraph" w:customStyle="1" w:styleId="17F2F845F87B414EA4DCAEB5005E4FC8">
    <w:name w:val="17F2F845F87B414EA4DCAEB5005E4FC8"/>
  </w:style>
  <w:style w:type="paragraph" w:customStyle="1" w:styleId="E7FF242E246A4341B99584D07C11AC87">
    <w:name w:val="E7FF242E246A4341B99584D07C11AC87"/>
  </w:style>
  <w:style w:type="paragraph" w:customStyle="1" w:styleId="C01AE5EA2DE04B88A1D29E46DADEC5D9">
    <w:name w:val="C01AE5EA2DE04B88A1D29E46DADEC5D9"/>
  </w:style>
  <w:style w:type="paragraph" w:customStyle="1" w:styleId="1EF94781AA774CE0941523CD834F82DC">
    <w:name w:val="1EF94781AA774CE0941523CD834F82DC"/>
  </w:style>
  <w:style w:type="paragraph" w:customStyle="1" w:styleId="4D946D543FA248C6A68EDFFDFE8CA4CA">
    <w:name w:val="4D946D543FA248C6A68EDFFDFE8CA4CA"/>
  </w:style>
  <w:style w:type="paragraph" w:customStyle="1" w:styleId="ED02C741BD3742BC9C4DF8CFB65DE944">
    <w:name w:val="ED02C741BD3742BC9C4DF8CFB65DE944"/>
  </w:style>
  <w:style w:type="paragraph" w:customStyle="1" w:styleId="4381E4C8795A4E238F7EB7BD345B296B">
    <w:name w:val="4381E4C8795A4E238F7EB7BD345B296B"/>
  </w:style>
  <w:style w:type="paragraph" w:customStyle="1" w:styleId="CFC2373EEB3A4B5E9648315776CDC291">
    <w:name w:val="CFC2373EEB3A4B5E9648315776CDC291"/>
  </w:style>
  <w:style w:type="paragraph" w:customStyle="1" w:styleId="90205085F8BA483DB29E304EC86EE1FD">
    <w:name w:val="90205085F8BA483DB29E304EC86EE1FD"/>
  </w:style>
  <w:style w:type="paragraph" w:customStyle="1" w:styleId="F5722C85A9084C52A59E79092A92D529">
    <w:name w:val="F5722C85A9084C52A59E79092A92D529"/>
  </w:style>
  <w:style w:type="paragraph" w:customStyle="1" w:styleId="A91C93B0946246F29E41E71A075CB3F9">
    <w:name w:val="A91C93B0946246F29E41E71A075CB3F9"/>
  </w:style>
  <w:style w:type="paragraph" w:customStyle="1" w:styleId="816B8C414D9941A99471F7DC2A4C0A32">
    <w:name w:val="816B8C414D9941A99471F7DC2A4C0A32"/>
  </w:style>
  <w:style w:type="paragraph" w:customStyle="1" w:styleId="A64B9D9CE57B4713A0A461F5B191EB1D">
    <w:name w:val="A64B9D9CE57B4713A0A461F5B191EB1D"/>
  </w:style>
  <w:style w:type="paragraph" w:customStyle="1" w:styleId="424DE56A8DC447678AFEF10210532171">
    <w:name w:val="424DE56A8DC447678AFEF10210532171"/>
  </w:style>
  <w:style w:type="paragraph" w:customStyle="1" w:styleId="D627608553244F70BBF9A8758C981A6C">
    <w:name w:val="D627608553244F70BBF9A8758C981A6C"/>
  </w:style>
  <w:style w:type="paragraph" w:customStyle="1" w:styleId="F72BFCF8016842F195EB6C681501164F">
    <w:name w:val="F72BFCF8016842F195EB6C681501164F"/>
  </w:style>
  <w:style w:type="paragraph" w:customStyle="1" w:styleId="525BCB095F6B4B889D07B1488ECA33AA">
    <w:name w:val="525BCB095F6B4B889D07B1488ECA33AA"/>
  </w:style>
  <w:style w:type="paragraph" w:customStyle="1" w:styleId="4126380096764BA4BFB527F4C45BC665">
    <w:name w:val="4126380096764BA4BFB527F4C45BC665"/>
  </w:style>
  <w:style w:type="paragraph" w:customStyle="1" w:styleId="E9E9373D627B41729B6C08C20E77F5C0">
    <w:name w:val="E9E9373D627B41729B6C08C20E77F5C0"/>
  </w:style>
  <w:style w:type="paragraph" w:customStyle="1" w:styleId="FC03192BDC35463084EE0676139C28F3">
    <w:name w:val="FC03192BDC35463084EE0676139C28F3"/>
  </w:style>
  <w:style w:type="paragraph" w:customStyle="1" w:styleId="7CEFFC87636B4082A925C6D0FAA9FB28">
    <w:name w:val="7CEFFC87636B4082A925C6D0FAA9FB28"/>
  </w:style>
  <w:style w:type="paragraph" w:customStyle="1" w:styleId="68E1AFD8029C4706B24A2F3CDF5EF7EF">
    <w:name w:val="68E1AFD8029C4706B24A2F3CDF5EF7EF"/>
  </w:style>
  <w:style w:type="paragraph" w:customStyle="1" w:styleId="829D0412C18E4F1987BAA6F4706874E0">
    <w:name w:val="829D0412C18E4F1987BAA6F4706874E0"/>
  </w:style>
  <w:style w:type="paragraph" w:customStyle="1" w:styleId="A9FD964110C440CC8DB215311B989B3A">
    <w:name w:val="A9FD964110C440CC8DB215311B989B3A"/>
  </w:style>
  <w:style w:type="paragraph" w:customStyle="1" w:styleId="75C524F707D84E8295C3E16764A8730B">
    <w:name w:val="75C524F707D84E8295C3E16764A8730B"/>
  </w:style>
  <w:style w:type="paragraph" w:customStyle="1" w:styleId="7A8045C1FEE944D78BA0E2C0CFAF5F15">
    <w:name w:val="7A8045C1FEE944D78BA0E2C0CFAF5F15"/>
  </w:style>
  <w:style w:type="paragraph" w:customStyle="1" w:styleId="01E1DBEA1DA54E469A6D95C01A80FA1B">
    <w:name w:val="01E1DBEA1DA54E469A6D95C01A80FA1B"/>
  </w:style>
  <w:style w:type="paragraph" w:customStyle="1" w:styleId="6C5BDF4B83CA4617BF422E04A3B06B1E">
    <w:name w:val="6C5BDF4B83CA4617BF422E04A3B06B1E"/>
  </w:style>
  <w:style w:type="paragraph" w:customStyle="1" w:styleId="A34C4BC61E454156832BA7CD8285411A">
    <w:name w:val="A34C4BC61E454156832BA7CD8285411A"/>
  </w:style>
  <w:style w:type="paragraph" w:customStyle="1" w:styleId="86FC7A2CB96E4245908C1BFCABDC23A9">
    <w:name w:val="86FC7A2CB96E4245908C1BFCABDC23A9"/>
  </w:style>
  <w:style w:type="paragraph" w:customStyle="1" w:styleId="3824F455B6FD4A25AF11B54DB56A0C33">
    <w:name w:val="3824F455B6FD4A25AF11B54DB56A0C33"/>
  </w:style>
  <w:style w:type="paragraph" w:customStyle="1" w:styleId="9F36E67F23204B05AD41D1A93E59BC3A">
    <w:name w:val="9F36E67F23204B05AD41D1A93E59BC3A"/>
  </w:style>
  <w:style w:type="paragraph" w:customStyle="1" w:styleId="D3E3C3EB3B2C473CBBF4C4C6A0D7679E">
    <w:name w:val="D3E3C3EB3B2C473CBBF4C4C6A0D7679E"/>
  </w:style>
  <w:style w:type="paragraph" w:customStyle="1" w:styleId="5A054003FAF74116B076B38B72D60F01">
    <w:name w:val="5A054003FAF74116B076B38B72D60F01"/>
  </w:style>
  <w:style w:type="paragraph" w:customStyle="1" w:styleId="F6EAE5C714A2463CAFD368DE35D5AF1C">
    <w:name w:val="F6EAE5C714A2463CAFD368DE35D5AF1C"/>
  </w:style>
  <w:style w:type="paragraph" w:customStyle="1" w:styleId="33EF0439D3F546A29B7A4743A5971581">
    <w:name w:val="33EF0439D3F546A29B7A4743A5971581"/>
  </w:style>
  <w:style w:type="paragraph" w:customStyle="1" w:styleId="89269E58A1454371ABF148329E2DFC89">
    <w:name w:val="89269E58A1454371ABF148329E2DFC89"/>
  </w:style>
  <w:style w:type="paragraph" w:customStyle="1" w:styleId="071B0B27EF1E4056985E639ABB9F4A0D">
    <w:name w:val="071B0B27EF1E4056985E639ABB9F4A0D"/>
  </w:style>
  <w:style w:type="paragraph" w:customStyle="1" w:styleId="51ABC49291DD4B9F9EDA8B469BD5D7D3">
    <w:name w:val="51ABC49291DD4B9F9EDA8B469BD5D7D3"/>
  </w:style>
  <w:style w:type="paragraph" w:customStyle="1" w:styleId="D281C543729A411D95ABE06F601338D0">
    <w:name w:val="D281C543729A411D95ABE06F601338D0"/>
  </w:style>
  <w:style w:type="paragraph" w:customStyle="1" w:styleId="C726FAEF597F494F8B8C1A161C8761B3">
    <w:name w:val="C726FAEF597F494F8B8C1A161C8761B3"/>
  </w:style>
  <w:style w:type="paragraph" w:customStyle="1" w:styleId="6B04CCC224FF45C5990AC8AE6C30556C">
    <w:name w:val="6B04CCC224FF45C5990AC8AE6C30556C"/>
  </w:style>
  <w:style w:type="paragraph" w:customStyle="1" w:styleId="EC3424D787584AF99CDF4FED617BFF8E">
    <w:name w:val="EC3424D787584AF99CDF4FED617BFF8E"/>
  </w:style>
  <w:style w:type="paragraph" w:customStyle="1" w:styleId="CC7B68E66D604FBE8FFB6DB4FC3AB839">
    <w:name w:val="CC7B68E66D604FBE8FFB6DB4FC3AB839"/>
  </w:style>
  <w:style w:type="paragraph" w:customStyle="1" w:styleId="DC12542968604BA8907E698DE3907822">
    <w:name w:val="DC12542968604BA8907E698DE3907822"/>
  </w:style>
  <w:style w:type="paragraph" w:customStyle="1" w:styleId="F270A975A6D946329399EC755E2DCFBB">
    <w:name w:val="F270A975A6D946329399EC755E2DCFBB"/>
  </w:style>
  <w:style w:type="paragraph" w:customStyle="1" w:styleId="F36F07CF1C384EBEB624DCE29E37D275">
    <w:name w:val="F36F07CF1C384EBEB624DCE29E37D275"/>
  </w:style>
  <w:style w:type="paragraph" w:customStyle="1" w:styleId="55948EBDD1E342B9BA3924B7B57B4D49">
    <w:name w:val="55948EBDD1E342B9BA3924B7B57B4D49"/>
  </w:style>
  <w:style w:type="paragraph" w:customStyle="1" w:styleId="A598D7D552B145BBA8717E3CF2EECFED">
    <w:name w:val="A598D7D552B145BBA8717E3CF2EECFED"/>
  </w:style>
  <w:style w:type="paragraph" w:customStyle="1" w:styleId="51A5836BEE7D4A0F9D284FFDEB2E8803">
    <w:name w:val="51A5836BEE7D4A0F9D284FFDEB2E8803"/>
  </w:style>
  <w:style w:type="paragraph" w:customStyle="1" w:styleId="74209643F53C494A9BC149D092C37591">
    <w:name w:val="74209643F53C494A9BC149D092C37591"/>
  </w:style>
  <w:style w:type="paragraph" w:customStyle="1" w:styleId="B4F29D686D974F7384A5910990130F77">
    <w:name w:val="B4F29D686D974F7384A5910990130F77"/>
  </w:style>
  <w:style w:type="paragraph" w:customStyle="1" w:styleId="351024E241124BDF8496B5B46086CD44">
    <w:name w:val="351024E241124BDF8496B5B46086CD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CHAPTER 2 OUTLINE</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
    <b:Tag>ONE</b:Tag>
    <b:SourceType>InternetSite</b:SourceType>
    <b:Guid>{9EA9350F-6424-4A69-9E53-F559438ECDF7}</b:Guid>
    <b:Title>O*NET Online</b:Title>
    <b:URL>https://www.onetonline.org/link/summary/11-9081.00</b:URL>
    <b:RefOrder>1</b:RefOrder>
  </b:Source>
  <b:Source>
    <b:Tag>HCa</b:Tag>
    <b:SourceType>InternetSite</b:SourceType>
    <b:Guid>{4A65415F-91A4-4678-BB61-158371363498}</b:Guid>
    <b:Title>HCareers</b:Title>
    <b:URL>https://www.hcareers.com/article/career-advice/hotel-security-officer-job-description</b:URL>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0D1713A-A0A0-4B9C-AFFC-FBCA8112F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9</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Chapter 2 Outline</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 Outline</dc:title>
  <dc:subject/>
  <dc:creator>user</dc:creator>
  <cp:keywords/>
  <dc:description/>
  <cp:lastModifiedBy>Davi</cp:lastModifiedBy>
  <cp:revision>2</cp:revision>
  <dcterms:created xsi:type="dcterms:W3CDTF">2020-06-11T18:12:00Z</dcterms:created>
  <dcterms:modified xsi:type="dcterms:W3CDTF">2020-06-11T18:12:00Z</dcterms:modified>
</cp:coreProperties>
</file>